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bookmarkStart w:id="0" w:name="_GoBack"/>
      <w:bookmarkEnd w:id="0"/>
      <w:r>
        <w:rPr>
          <w:rFonts w:ascii="Arial" w:hAnsi="Arial" w:cs="Arial"/>
          <w:b/>
          <w:bCs/>
          <w:sz w:val="24"/>
          <w:szCs w:val="24"/>
        </w:rPr>
        <w:t>Title:</w:t>
      </w:r>
      <w:r>
        <w:rPr>
          <w:rFonts w:ascii="Arial" w:hAnsi="Arial" w:cs="Arial"/>
          <w:b/>
          <w:bCs/>
          <w:sz w:val="24"/>
          <w:szCs w:val="24"/>
        </w:rPr>
        <w:tab/>
      </w:r>
      <w:r w:rsidR="00441AF8" w:rsidRPr="00441AF8">
        <w:rPr>
          <w:rFonts w:ascii="Arial" w:hAnsi="Arial" w:cs="Arial"/>
          <w:noProof/>
          <w:sz w:val="24"/>
          <w:szCs w:val="24"/>
        </w:rPr>
        <w:t>PRS-RSRP measurement accuracy with PRS in FR2 with reduced sample number</w:t>
      </w:r>
    </w:p>
    <w:p w:rsidR="00337E49" w:rsidRPr="00D11555" w:rsidRDefault="00230842" w:rsidP="000C157A">
      <w:pPr>
        <w:spacing w:after="120"/>
        <w:ind w:left="1985" w:hanging="1985"/>
        <w:rPr>
          <w:rFonts w:ascii="Arial" w:eastAsia="宋体" w:hAnsi="Arial" w:cs="Arial" w:hint="eastAsia"/>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Pr>
          <w:rFonts w:ascii="Arial" w:hAnsi="Arial"/>
        </w:rPr>
        <w:t>This document relates to</w:t>
      </w:r>
      <w:r w:rsidRPr="00881645">
        <w:rPr>
          <w:rFonts w:ascii="Arial" w:hAnsi="Arial"/>
        </w:rPr>
        <w:t xml:space="preserve"> </w:t>
      </w:r>
      <w:r w:rsidR="00441AF8" w:rsidRPr="00441AF8">
        <w:rPr>
          <w:rFonts w:ascii="Arial" w:eastAsia="宋体" w:hAnsi="Arial"/>
          <w:lang w:eastAsia="zh-CN"/>
        </w:rPr>
        <w:t>PRS-RSRP measurement accuracy with PRS in FR2 with reduced sample number</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441AF8" w:rsidRDefault="00441AF8" w:rsidP="00441AF8">
      <w:pPr>
        <w:numPr>
          <w:ilvl w:val="0"/>
          <w:numId w:val="19"/>
        </w:numPr>
        <w:autoSpaceDE w:val="0"/>
        <w:autoSpaceDN w:val="0"/>
        <w:adjustRightInd w:val="0"/>
        <w:spacing w:after="60"/>
        <w:rPr>
          <w:rFonts w:ascii="Arial" w:eastAsia="宋体" w:hAnsi="Arial" w:hint="eastAsia"/>
        </w:rPr>
      </w:pPr>
      <w:r w:rsidRPr="00441AF8">
        <w:rPr>
          <w:rFonts w:ascii="Arial" w:eastAsia="宋体" w:hAnsi="Arial"/>
        </w:rPr>
        <w:t>16.3.4</w:t>
      </w:r>
      <w:r w:rsidRPr="00441AF8">
        <w:rPr>
          <w:rFonts w:ascii="Arial" w:eastAsia="宋体" w:hAnsi="Arial"/>
        </w:rPr>
        <w:tab/>
        <w:t>PRS-RSRP measurement accuracy with PRS in FR2 with reduced sample number</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9931AF" w:rsidRPr="000E2A44" w:rsidRDefault="00B91B8E" w:rsidP="002C4A1C">
      <w:pPr>
        <w:overflowPunct w:val="0"/>
        <w:autoSpaceDE w:val="0"/>
        <w:autoSpaceDN w:val="0"/>
        <w:adjustRightInd w:val="0"/>
        <w:jc w:val="both"/>
        <w:textAlignment w:val="baseline"/>
        <w:rPr>
          <w:rFonts w:ascii="Arial" w:eastAsia="宋体" w:hAnsi="Arial" w:cs="Arial" w:hint="eastAsia"/>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441AF8">
        <w:rPr>
          <w:rFonts w:ascii="Arial" w:eastAsia="宋体" w:hAnsi="Arial" w:cs="Arial" w:hint="eastAsia"/>
          <w:lang w:eastAsia="zh-CN"/>
        </w:rPr>
        <w:t>7</w:t>
      </w:r>
      <w:r w:rsidRPr="00D77806">
        <w:rPr>
          <w:rFonts w:ascii="Arial" w:eastAsia="宋体" w:hAnsi="Arial" w:cs="Arial"/>
        </w:rPr>
        <w:t>.</w:t>
      </w:r>
      <w:r w:rsidR="00E3266D" w:rsidRPr="00D77806">
        <w:rPr>
          <w:rFonts w:ascii="Arial" w:eastAsia="宋体" w:hAnsi="Arial" w:cs="Arial" w:hint="eastAsia"/>
          <w:lang w:eastAsia="zh-CN"/>
        </w:rPr>
        <w:t>1</w:t>
      </w:r>
      <w:r w:rsidR="00441AF8">
        <w:rPr>
          <w:rFonts w:ascii="Arial" w:eastAsia="宋体" w:hAnsi="Arial" w:cs="Arial" w:hint="eastAsia"/>
          <w:lang w:eastAsia="zh-CN"/>
        </w:rPr>
        <w:t>2</w:t>
      </w:r>
      <w:r w:rsidRPr="00D77806">
        <w:rPr>
          <w:rFonts w:ascii="Arial" w:eastAsia="宋体" w:hAnsi="Arial" w:cs="Arial"/>
        </w:rPr>
        <w:t>.0</w:t>
      </w:r>
      <w:r w:rsidR="000E2A44" w:rsidRPr="00D77806">
        <w:rPr>
          <w:rFonts w:ascii="Arial" w:eastAsia="宋体" w:hAnsi="Arial" w:cs="Arial" w:hint="eastAsia"/>
          <w:lang w:eastAsia="zh-CN"/>
        </w:rPr>
        <w:t>.</w:t>
      </w:r>
    </w:p>
    <w:p w:rsidR="000A7C0B" w:rsidRPr="00441AF8" w:rsidRDefault="00441AF8" w:rsidP="000A7C0B">
      <w:pPr>
        <w:pStyle w:val="4"/>
        <w:rPr>
          <w:rFonts w:eastAsia="宋体" w:cs="Times New Roman" w:hint="eastAsia"/>
          <w:sz w:val="28"/>
          <w:szCs w:val="20"/>
          <w:highlight w:val="lightGray"/>
          <w:lang w:eastAsia="zh-CN"/>
        </w:rPr>
      </w:pPr>
      <w:bookmarkStart w:id="23" w:name="_Toc241998906"/>
      <w:bookmarkStart w:id="24" w:name="_Toc241398800"/>
      <w:r w:rsidRPr="00441AF8">
        <w:rPr>
          <w:rFonts w:cs="Times New Roman"/>
          <w:sz w:val="28"/>
          <w:szCs w:val="20"/>
          <w:highlight w:val="lightGray"/>
          <w:lang w:eastAsia="zh-CN"/>
        </w:rPr>
        <w:t>A.7.7.11.2</w:t>
      </w:r>
      <w:r w:rsidRPr="00441AF8">
        <w:rPr>
          <w:rFonts w:cs="Times New Roman"/>
          <w:sz w:val="28"/>
          <w:szCs w:val="20"/>
          <w:highlight w:val="lightGray"/>
          <w:lang w:eastAsia="zh-CN"/>
        </w:rPr>
        <w:tab/>
        <w:t>SA measurement accuracy with PRS in FR2 with reduced sample number</w:t>
      </w:r>
    </w:p>
    <w:p w:rsidR="00546E7F" w:rsidRPr="00DE75F5" w:rsidRDefault="00337E49" w:rsidP="004D651E">
      <w:pPr>
        <w:jc w:val="both"/>
        <w:rPr>
          <w:rFonts w:ascii="Arial" w:eastAsia="宋体" w:hAnsi="Arial" w:cs="Arial" w:hint="eastAsia"/>
          <w:sz w:val="22"/>
          <w:szCs w:val="22"/>
          <w:lang w:eastAsia="zh-CN"/>
        </w:rPr>
      </w:pPr>
      <w:r w:rsidRPr="00807785">
        <w:rPr>
          <w:rFonts w:ascii="Arial" w:hAnsi="Arial" w:cs="Arial"/>
          <w:sz w:val="22"/>
          <w:szCs w:val="22"/>
        </w:rPr>
        <w:t>&lt;&lt; Some clauses skipped &gt;&gt;</w:t>
      </w:r>
    </w:p>
    <w:p w:rsidR="00441AF8" w:rsidRPr="00441AF8" w:rsidRDefault="00441AF8" w:rsidP="00441AF8">
      <w:pPr>
        <w:pStyle w:val="TH"/>
        <w:rPr>
          <w:rFonts w:eastAsia="宋体"/>
          <w:highlight w:val="lightGray"/>
        </w:rPr>
      </w:pPr>
      <w:r w:rsidRPr="00441AF8">
        <w:rPr>
          <w:rFonts w:eastAsia="宋体"/>
          <w:highlight w:val="lightGray"/>
        </w:rPr>
        <w:t xml:space="preserve">Table </w:t>
      </w:r>
      <w:r w:rsidRPr="00441AF8">
        <w:rPr>
          <w:rFonts w:eastAsia="宋体"/>
          <w:highlight w:val="lightGray"/>
          <w:lang w:eastAsia="zh-CN"/>
        </w:rPr>
        <w:t>A.7.7.11.2.2</w:t>
      </w:r>
      <w:r w:rsidRPr="00441AF8">
        <w:rPr>
          <w:rFonts w:eastAsia="宋体"/>
          <w:highlight w:val="lightGray"/>
        </w:rPr>
        <w:t xml:space="preserve">-1: </w:t>
      </w:r>
      <w:r w:rsidRPr="00441AF8">
        <w:rPr>
          <w:rFonts w:eastAsia="宋体" w:hint="eastAsia"/>
          <w:highlight w:val="lightGray"/>
          <w:lang w:eastAsia="zh-CN"/>
        </w:rPr>
        <w:t>PRS-RSRP</w:t>
      </w:r>
      <w:r w:rsidRPr="00441AF8">
        <w:rPr>
          <w:rFonts w:eastAsia="宋体"/>
          <w:highlight w:val="lightGray"/>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7238"/>
      </w:tblGrid>
      <w:tr w:rsidR="00441AF8" w:rsidRPr="00441AF8" w:rsidTr="000A6D46">
        <w:tc>
          <w:tcPr>
            <w:tcW w:w="2376" w:type="dxa"/>
            <w:shd w:val="clear" w:color="auto" w:fill="auto"/>
          </w:tcPr>
          <w:p w:rsidR="00441AF8" w:rsidRPr="00441AF8" w:rsidRDefault="00441AF8" w:rsidP="000A6D46">
            <w:pPr>
              <w:pStyle w:val="TAH"/>
              <w:rPr>
                <w:rFonts w:eastAsia="宋体"/>
                <w:highlight w:val="lightGray"/>
              </w:rPr>
            </w:pPr>
            <w:r w:rsidRPr="00441AF8">
              <w:rPr>
                <w:rFonts w:eastAsia="宋体"/>
                <w:highlight w:val="lightGray"/>
              </w:rPr>
              <w:t>Configuration</w:t>
            </w:r>
          </w:p>
        </w:tc>
        <w:tc>
          <w:tcPr>
            <w:tcW w:w="7481" w:type="dxa"/>
            <w:shd w:val="clear" w:color="auto" w:fill="auto"/>
          </w:tcPr>
          <w:p w:rsidR="00441AF8" w:rsidRPr="00441AF8" w:rsidRDefault="00441AF8" w:rsidP="000A6D46">
            <w:pPr>
              <w:pStyle w:val="TAH"/>
              <w:rPr>
                <w:rFonts w:eastAsia="宋体"/>
                <w:highlight w:val="lightGray"/>
              </w:rPr>
            </w:pPr>
            <w:r w:rsidRPr="00441AF8">
              <w:rPr>
                <w:rFonts w:eastAsia="宋体"/>
                <w:highlight w:val="lightGray"/>
              </w:rPr>
              <w:t>Description</w:t>
            </w:r>
          </w:p>
        </w:tc>
      </w:tr>
      <w:tr w:rsidR="00441AF8" w:rsidRPr="00441AF8" w:rsidTr="000A6D46">
        <w:tc>
          <w:tcPr>
            <w:tcW w:w="2376" w:type="dxa"/>
            <w:shd w:val="clear" w:color="auto" w:fill="auto"/>
          </w:tcPr>
          <w:p w:rsidR="00441AF8" w:rsidRPr="00441AF8" w:rsidRDefault="00441AF8" w:rsidP="000A6D46">
            <w:pPr>
              <w:pStyle w:val="TAL"/>
              <w:rPr>
                <w:rFonts w:eastAsia="宋体"/>
                <w:highlight w:val="lightGray"/>
              </w:rPr>
            </w:pPr>
            <w:r w:rsidRPr="00441AF8">
              <w:rPr>
                <w:rFonts w:eastAsia="宋体"/>
                <w:highlight w:val="lightGray"/>
              </w:rPr>
              <w:t>1</w:t>
            </w:r>
          </w:p>
        </w:tc>
        <w:tc>
          <w:tcPr>
            <w:tcW w:w="7481" w:type="dxa"/>
            <w:shd w:val="clear" w:color="auto" w:fill="auto"/>
          </w:tcPr>
          <w:p w:rsidR="00441AF8" w:rsidRPr="00441AF8" w:rsidRDefault="00441AF8" w:rsidP="000A6D46">
            <w:pPr>
              <w:pStyle w:val="TAL"/>
              <w:rPr>
                <w:rFonts w:eastAsia="宋体"/>
                <w:highlight w:val="lightGray"/>
              </w:rPr>
            </w:pPr>
            <w:r w:rsidRPr="00441AF8">
              <w:rPr>
                <w:rFonts w:eastAsia="宋体"/>
                <w:highlight w:val="lightGray"/>
              </w:rPr>
              <w:t>120 kHz SSB SCS, 100 MHz bandwidth, TDD duplex mode</w:t>
            </w:r>
          </w:p>
        </w:tc>
      </w:tr>
    </w:tbl>
    <w:p w:rsidR="000A7C0B" w:rsidRPr="00F1097E" w:rsidRDefault="000A7C0B" w:rsidP="000A7C0B">
      <w:pPr>
        <w:spacing w:line="259" w:lineRule="auto"/>
        <w:rPr>
          <w:rFonts w:eastAsia="宋体" w:hint="eastAsia"/>
          <w:highlight w:val="lightGray"/>
          <w:lang w:eastAsia="zh-CN"/>
        </w:rPr>
      </w:pPr>
    </w:p>
    <w:bookmarkEnd w:id="23"/>
    <w:bookmarkEnd w:id="24"/>
    <w:p w:rsidR="00441AF8" w:rsidRPr="00441AF8" w:rsidRDefault="00441AF8" w:rsidP="00441AF8">
      <w:pPr>
        <w:pStyle w:val="TH"/>
        <w:rPr>
          <w:highlight w:val="lightGray"/>
        </w:rPr>
      </w:pPr>
      <w:r w:rsidRPr="00441AF8">
        <w:rPr>
          <w:highlight w:val="lightGray"/>
        </w:rPr>
        <w:lastRenderedPageBreak/>
        <w:t xml:space="preserve">Table </w:t>
      </w:r>
      <w:r w:rsidRPr="00441AF8">
        <w:rPr>
          <w:highlight w:val="lightGray"/>
          <w:lang w:eastAsia="zh-CN"/>
        </w:rPr>
        <w:t>A.7.7.11.2.2</w:t>
      </w:r>
      <w:r w:rsidRPr="00441AF8">
        <w:rPr>
          <w:highlight w:val="lightGray"/>
        </w:rPr>
        <w:t xml:space="preserve">-2: </w:t>
      </w:r>
      <w:r w:rsidRPr="00441AF8">
        <w:rPr>
          <w:highlight w:val="lightGray"/>
          <w:lang w:eastAsia="zh-CN"/>
        </w:rPr>
        <w:t>PRS-RSRP</w:t>
      </w:r>
      <w:r w:rsidRPr="00441AF8">
        <w:rPr>
          <w:highlight w:val="lightGray"/>
        </w:rPr>
        <w:t xml:space="preserve">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0"/>
        <w:gridCol w:w="905"/>
        <w:gridCol w:w="2019"/>
        <w:gridCol w:w="1822"/>
      </w:tblGrid>
      <w:tr w:rsidR="00441AF8" w:rsidRPr="00441AF8" w:rsidTr="000A6D46">
        <w:trPr>
          <w:jc w:val="center"/>
        </w:trPr>
        <w:tc>
          <w:tcPr>
            <w:tcW w:w="0" w:type="auto"/>
            <w:tcBorders>
              <w:top w:val="single" w:sz="4" w:space="0" w:color="auto"/>
              <w:left w:val="single" w:sz="4" w:space="0" w:color="auto"/>
              <w:bottom w:val="nil"/>
              <w:right w:val="single" w:sz="4" w:space="0" w:color="auto"/>
            </w:tcBorders>
            <w:vAlign w:val="center"/>
            <w:hideMark/>
          </w:tcPr>
          <w:p w:rsidR="00441AF8" w:rsidRPr="00441AF8" w:rsidRDefault="00441AF8" w:rsidP="000A6D46">
            <w:pPr>
              <w:pStyle w:val="TAH"/>
              <w:rPr>
                <w:highlight w:val="lightGray"/>
              </w:rPr>
            </w:pPr>
            <w:r w:rsidRPr="00441AF8">
              <w:rPr>
                <w:highlight w:val="lightGray"/>
              </w:rPr>
              <w:t>Parameter</w:t>
            </w:r>
          </w:p>
        </w:tc>
        <w:tc>
          <w:tcPr>
            <w:tcW w:w="0" w:type="auto"/>
            <w:tcBorders>
              <w:top w:val="single" w:sz="4" w:space="0" w:color="auto"/>
              <w:left w:val="single" w:sz="4" w:space="0" w:color="auto"/>
              <w:bottom w:val="nil"/>
              <w:right w:val="single" w:sz="4" w:space="0" w:color="auto"/>
            </w:tcBorders>
            <w:vAlign w:val="center"/>
            <w:hideMark/>
          </w:tcPr>
          <w:p w:rsidR="00441AF8" w:rsidRPr="00441AF8" w:rsidRDefault="00441AF8" w:rsidP="000A6D46">
            <w:pPr>
              <w:pStyle w:val="TAH"/>
              <w:rPr>
                <w:highlight w:val="lightGray"/>
              </w:rPr>
            </w:pPr>
            <w:r w:rsidRPr="00441AF8">
              <w:rPr>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41AF8" w:rsidRPr="00441AF8" w:rsidRDefault="00441AF8" w:rsidP="000A6D46">
            <w:pPr>
              <w:pStyle w:val="TAH"/>
              <w:rPr>
                <w:highlight w:val="lightGray"/>
              </w:rPr>
            </w:pPr>
            <w:r w:rsidRPr="00441AF8">
              <w:rPr>
                <w:highlight w:val="lightGray"/>
              </w:rPr>
              <w:t>T</w:t>
            </w:r>
            <w:r w:rsidRPr="00441AF8">
              <w:rPr>
                <w:highlight w:val="lightGray"/>
                <w:lang w:eastAsia="zh-CN"/>
              </w:rPr>
              <w:t xml:space="preserve">est </w:t>
            </w:r>
            <w:r w:rsidRPr="00441AF8">
              <w:rPr>
                <w:highlight w:val="lightGray"/>
              </w:rPr>
              <w:t>1</w:t>
            </w:r>
          </w:p>
        </w:tc>
      </w:tr>
      <w:tr w:rsidR="00441AF8" w:rsidRPr="00441AF8" w:rsidTr="000A6D46">
        <w:trPr>
          <w:jc w:val="center"/>
        </w:trPr>
        <w:tc>
          <w:tcPr>
            <w:tcW w:w="0" w:type="auto"/>
            <w:tcBorders>
              <w:top w:val="nil"/>
              <w:left w:val="single" w:sz="4" w:space="0" w:color="auto"/>
              <w:bottom w:val="single" w:sz="4" w:space="0" w:color="auto"/>
              <w:right w:val="single" w:sz="4" w:space="0" w:color="auto"/>
            </w:tcBorders>
            <w:vAlign w:val="center"/>
          </w:tcPr>
          <w:p w:rsidR="00441AF8" w:rsidRPr="00441AF8" w:rsidRDefault="00441AF8" w:rsidP="000A6D46">
            <w:pPr>
              <w:pStyle w:val="TAH"/>
              <w:rPr>
                <w:highlight w:val="lightGray"/>
              </w:rPr>
            </w:pPr>
          </w:p>
        </w:tc>
        <w:tc>
          <w:tcPr>
            <w:tcW w:w="0" w:type="auto"/>
            <w:tcBorders>
              <w:top w:val="nil"/>
              <w:left w:val="single" w:sz="4" w:space="0" w:color="auto"/>
              <w:bottom w:val="single" w:sz="4" w:space="0" w:color="auto"/>
              <w:right w:val="single" w:sz="4" w:space="0" w:color="auto"/>
            </w:tcBorders>
            <w:vAlign w:val="center"/>
          </w:tcPr>
          <w:p w:rsidR="00441AF8" w:rsidRPr="00441AF8" w:rsidRDefault="00441AF8" w:rsidP="000A6D46">
            <w:pPr>
              <w:pStyle w:val="TAH"/>
              <w:rPr>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41AF8" w:rsidRPr="00441AF8" w:rsidRDefault="00441AF8" w:rsidP="000A6D46">
            <w:pPr>
              <w:pStyle w:val="TAH"/>
              <w:rPr>
                <w:highlight w:val="lightGray"/>
              </w:rPr>
            </w:pPr>
            <w:r w:rsidRPr="00441AF8">
              <w:rPr>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441AF8" w:rsidRPr="00441AF8" w:rsidRDefault="00441AF8" w:rsidP="000A6D46">
            <w:pPr>
              <w:pStyle w:val="TAH"/>
              <w:rPr>
                <w:highlight w:val="lightGray"/>
              </w:rPr>
            </w:pPr>
            <w:r w:rsidRPr="00441AF8">
              <w:rPr>
                <w:highlight w:val="lightGray"/>
              </w:rPr>
              <w:t>Cell 2</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Cell ID</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489</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0</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SSB ARFCN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freq1</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Duplex mode</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TDD</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rFonts w:eastAsia="Malgun Gothic"/>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lang w:eastAsia="ja-JP"/>
              </w:rPr>
              <w:t>TDDConf.3.1</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rFonts w:eastAsia="Malgun Gothic"/>
                <w:highlight w:val="lightGray"/>
              </w:rPr>
              <w:t>BW</w:t>
            </w:r>
            <w:r w:rsidRPr="00441AF8">
              <w:rPr>
                <w:rFonts w:eastAsia="Malgun Gothic"/>
                <w:highlight w:val="lightGray"/>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rFonts w:eastAsia="Malgun Gothic"/>
                <w:highlight w:val="lightGray"/>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rFonts w:eastAsia="Malgun Gothic"/>
                <w:highlight w:val="lightGray"/>
              </w:rPr>
              <w:t>100: N</w:t>
            </w:r>
            <w:r w:rsidRPr="00441AF8">
              <w:rPr>
                <w:rFonts w:eastAsia="Malgun Gothic"/>
                <w:highlight w:val="lightGray"/>
                <w:vertAlign w:val="subscript"/>
              </w:rPr>
              <w:t>RB,c</w:t>
            </w:r>
            <w:r w:rsidRPr="00441AF8">
              <w:rPr>
                <w:rFonts w:eastAsia="Malgun Gothic"/>
                <w:highlight w:val="lightGray"/>
              </w:rPr>
              <w:t xml:space="preserve"> = 66</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DRX cycle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lang w:val="en-US" w:eastAsia="zh-CN"/>
              </w:rPr>
            </w:pPr>
            <w:r w:rsidRPr="00441AF8">
              <w:rPr>
                <w:highlight w:val="lightGray"/>
                <w:lang w:val="en-US" w:eastAsia="zh-CN"/>
              </w:rPr>
              <w:t>Measurement gap</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val="en-US"/>
              </w:rPr>
            </w:pPr>
            <w:r w:rsidRPr="00441AF8">
              <w:rPr>
                <w:highlight w:val="lightGray"/>
                <w:lang w:eastAsia="zh-CN"/>
              </w:rPr>
              <w:t>GP#</w:t>
            </w:r>
            <w:r w:rsidRPr="00441AF8">
              <w:rPr>
                <w:highlight w:val="lightGray"/>
                <w:lang w:val="en-US" w:eastAsia="zh-CN"/>
              </w:rPr>
              <w:t>13</w:t>
            </w:r>
            <w:r w:rsidRPr="00441AF8">
              <w:rPr>
                <w:highlight w:val="lightGray"/>
                <w:lang w:eastAsia="zh-CN"/>
              </w:rPr>
              <w:t xml:space="preserve"> or GP#24</w:t>
            </w:r>
            <w:r w:rsidRPr="00441AF8">
              <w:rPr>
                <w:highlight w:val="lightGray"/>
                <w:lang w:val="en-US" w:eastAsia="zh-CN"/>
              </w:rPr>
              <w:t xml:space="preserve"> </w:t>
            </w:r>
            <w:r w:rsidRPr="00441AF8">
              <w:rPr>
                <w:highlight w:val="lightGray"/>
                <w:vertAlign w:val="superscript"/>
                <w:lang w:eastAsia="zh-CN"/>
              </w:rPr>
              <w:t>Note</w:t>
            </w:r>
            <w:r w:rsidRPr="00441AF8">
              <w:rPr>
                <w:highlight w:val="lightGray"/>
                <w:vertAlign w:val="superscript"/>
                <w:lang w:val="en-US" w:eastAsia="zh-CN"/>
              </w:rPr>
              <w:t>2</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TRS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TCI state</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rFonts w:cs="v5.0.0"/>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r w:rsidRPr="00441AF8">
              <w:rPr>
                <w:highlight w:val="lightGray"/>
              </w:rPr>
              <w:t>CR.3.1 TDD</w:t>
            </w:r>
          </w:p>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rFonts w:cs="v5.0.0"/>
                <w:highlight w:val="lightGray"/>
              </w:rPr>
            </w:pPr>
            <w:r w:rsidRPr="00441AF8">
              <w:rPr>
                <w:rFonts w:cs="v5.0.0"/>
                <w:highlight w:val="lightGray"/>
              </w:rPr>
              <w:t>Control channel RMC</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r w:rsidRPr="00441AF8">
              <w:rPr>
                <w:highlight w:val="lightGray"/>
              </w:rPr>
              <w:t>CCR.3.1 TDD</w:t>
            </w:r>
          </w:p>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OCNG Patterns</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rFonts w:eastAsia="Malgun Gothic"/>
                <w:highlight w:val="lightGray"/>
              </w:rPr>
              <w:t>OP.3</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rFonts w:eastAsia="Malgun Gothic"/>
                <w:highlight w:val="lightGray"/>
              </w:rPr>
              <w:t>OP.3</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SSB.3 FR2</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SMTC.1</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rFonts w:cs="v4.2.0"/>
                <w:highlight w:val="lightGray"/>
              </w:rPr>
              <w:sym w:font="Symbol" w:char="F06D"/>
            </w:r>
            <w:r w:rsidRPr="00441AF8">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lang w:eastAsia="zh-CN"/>
              </w:rPr>
              <w:t>3</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lang w:val="en-US" w:eastAsia="zh-CN"/>
              </w:rPr>
            </w:pPr>
            <w:r w:rsidRPr="00441AF8">
              <w:rPr>
                <w:highlight w:val="lightGray"/>
                <w:lang w:val="en-US" w:eastAsia="zh-CN"/>
              </w:rPr>
              <w:t>PRS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rFonts w:cs="v4.2.0"/>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val="en-US" w:eastAsia="zh-CN"/>
              </w:rPr>
            </w:pPr>
            <w:r w:rsidRPr="00441AF8">
              <w:rPr>
                <w:highlight w:val="lightGray"/>
              </w:rPr>
              <w:t>PRS.1.</w:t>
            </w:r>
            <w:r w:rsidRPr="00441AF8">
              <w:rPr>
                <w:highlight w:val="lightGray"/>
                <w:lang w:eastAsia="zh-CN"/>
              </w:rPr>
              <w:t>4</w:t>
            </w:r>
            <w:r w:rsidRPr="00441AF8">
              <w:rPr>
                <w:highlight w:val="lightGray"/>
              </w:rPr>
              <w:t xml:space="preserve"> FR2</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rPr>
              <w:t>PRS.1.</w:t>
            </w:r>
            <w:r w:rsidRPr="00441AF8">
              <w:rPr>
                <w:highlight w:val="lightGray"/>
                <w:lang w:val="en-US" w:eastAsia="zh-CN"/>
              </w:rPr>
              <w:t>4</w:t>
            </w:r>
            <w:r w:rsidRPr="00441AF8">
              <w:rPr>
                <w:highlight w:val="lightGray"/>
              </w:rPr>
              <w:t xml:space="preserve"> FR2</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lang w:val="en-US" w:eastAsia="zh-CN"/>
              </w:rPr>
            </w:pPr>
            <w:r w:rsidRPr="00441AF8">
              <w:rPr>
                <w:highlight w:val="lightGray"/>
                <w:lang w:eastAsia="zh-CN"/>
              </w:rPr>
              <w:t>PRS BW</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rFonts w:cs="v4.2.0"/>
                <w:highlight w:val="lightGray"/>
                <w:lang w:eastAsia="zh-CN"/>
              </w:rPr>
            </w:pPr>
            <w:r w:rsidRPr="00441AF8">
              <w:rPr>
                <w:rFonts w:cs="v4.2.0"/>
                <w:highlight w:val="lightGray"/>
                <w:lang w:eastAsia="zh-CN"/>
              </w:rPr>
              <w:t>RB</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lang w:eastAsia="zh-CN"/>
              </w:rPr>
              <w:t>64</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bCs/>
                <w:highlight w:val="lightGray"/>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rFonts w:cs="v4.2.0"/>
                <w:highlight w:val="lightGray"/>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rFonts w:cs="v4.2.0"/>
                <w:highlight w:val="lightGray"/>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rFonts w:cs="v4.2.0"/>
                <w:highlight w:val="lightGray"/>
                <w:lang w:eastAsia="zh-CN"/>
              </w:rPr>
              <w:t>4</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kHz</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120</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EPRE ratio of PSS to SSS</w:t>
            </w:r>
          </w:p>
        </w:tc>
        <w:tc>
          <w:tcPr>
            <w:tcW w:w="0" w:type="auto"/>
            <w:tcBorders>
              <w:top w:val="single" w:sz="4" w:space="0" w:color="auto"/>
              <w:left w:val="single" w:sz="4" w:space="0" w:color="auto"/>
              <w:bottom w:val="nil"/>
              <w:right w:val="single" w:sz="4" w:space="0" w:color="auto"/>
            </w:tcBorders>
            <w:hideMark/>
          </w:tcPr>
          <w:p w:rsidR="00441AF8" w:rsidRPr="00441AF8" w:rsidRDefault="00441AF8" w:rsidP="000A6D46">
            <w:pPr>
              <w:pStyle w:val="TAC"/>
              <w:rPr>
                <w:highlight w:val="lightGray"/>
              </w:rPr>
            </w:pPr>
            <w:r w:rsidRPr="00441AF8">
              <w:rPr>
                <w:highlight w:val="lightGray"/>
              </w:rPr>
              <w:t>dB</w:t>
            </w:r>
          </w:p>
        </w:tc>
        <w:tc>
          <w:tcPr>
            <w:tcW w:w="0" w:type="auto"/>
            <w:tcBorders>
              <w:top w:val="single" w:sz="4" w:space="0" w:color="auto"/>
              <w:left w:val="single" w:sz="4" w:space="0" w:color="auto"/>
              <w:bottom w:val="nil"/>
              <w:right w:val="single" w:sz="4" w:space="0" w:color="auto"/>
            </w:tcBorders>
            <w:hideMark/>
          </w:tcPr>
          <w:p w:rsidR="00441AF8" w:rsidRPr="00441AF8" w:rsidRDefault="00441AF8" w:rsidP="000A6D46">
            <w:pPr>
              <w:pStyle w:val="TAC"/>
              <w:rPr>
                <w:highlight w:val="lightGray"/>
              </w:rPr>
            </w:pPr>
            <w:r w:rsidRPr="00441AF8">
              <w:rPr>
                <w:highlight w:val="lightGray"/>
              </w:rPr>
              <w:t>0</w:t>
            </w:r>
          </w:p>
        </w:tc>
        <w:tc>
          <w:tcPr>
            <w:tcW w:w="0" w:type="auto"/>
            <w:tcBorders>
              <w:top w:val="single" w:sz="4" w:space="0" w:color="auto"/>
              <w:left w:val="single" w:sz="4" w:space="0" w:color="auto"/>
              <w:bottom w:val="nil"/>
              <w:right w:val="single" w:sz="4" w:space="0" w:color="auto"/>
            </w:tcBorders>
            <w:hideMark/>
          </w:tcPr>
          <w:p w:rsidR="00441AF8" w:rsidRPr="00441AF8" w:rsidRDefault="00441AF8" w:rsidP="000A6D46">
            <w:pPr>
              <w:pStyle w:val="TAC"/>
              <w:rPr>
                <w:highlight w:val="lightGray"/>
              </w:rPr>
            </w:pPr>
            <w:r w:rsidRPr="00441AF8">
              <w:rPr>
                <w:highlight w:val="lightGray"/>
              </w:rPr>
              <w:t>0</w:t>
            </w: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EPRE ratio of PBCH_DMRS to SSS</w:t>
            </w: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EPRE ratio of PBCH to PBCH_DMRS</w:t>
            </w: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EPRE ratio of PDCCH_DMRS to SSS</w:t>
            </w: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EPRE ratio of PDCCH to PDCCH_DMRS</w:t>
            </w: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EPRE ratio of PDSCH_DMRS to SSS</w:t>
            </w: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EPRE ratio of PDSCH to PDSCH_DMRS</w:t>
            </w: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r>
      <w:tr w:rsidR="00441AF8" w:rsidRPr="00441AF8" w:rsidTr="000A6D46">
        <w:trPr>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rFonts w:eastAsia="Malgun Gothic"/>
                <w:highlight w:val="lightGray"/>
              </w:rPr>
              <w:t>EPRE ratio of OCNG DMRS to SSS</w:t>
            </w:r>
            <w:r w:rsidRPr="00441AF8">
              <w:rPr>
                <w:rFonts w:eastAsia="Malgun Gothic"/>
                <w:highlight w:val="lightGray"/>
                <w:vertAlign w:val="superscript"/>
              </w:rPr>
              <w:t>Note 1</w:t>
            </w: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nil"/>
              <w:right w:val="single" w:sz="4" w:space="0" w:color="auto"/>
            </w:tcBorders>
          </w:tcPr>
          <w:p w:rsidR="00441AF8" w:rsidRPr="00441AF8" w:rsidRDefault="00441AF8" w:rsidP="000A6D46">
            <w:pPr>
              <w:pStyle w:val="TAC"/>
              <w:rPr>
                <w:highlight w:val="lightGray"/>
              </w:rPr>
            </w:pPr>
          </w:p>
        </w:tc>
      </w:tr>
      <w:tr w:rsidR="00441AF8" w:rsidRPr="00441AF8" w:rsidTr="000A6D4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rFonts w:eastAsia="Malgun Gothic"/>
                <w:highlight w:val="lightGray"/>
              </w:rPr>
              <w:t>EPRE ratio of OCNG to OCNG DMRS</w:t>
            </w:r>
            <w:r w:rsidRPr="00441AF8">
              <w:rPr>
                <w:rFonts w:eastAsia="Malgun Gothic"/>
                <w:highlight w:val="lightGray"/>
                <w:vertAlign w:val="superscript"/>
              </w:rPr>
              <w:t xml:space="preserve"> Note 1</w:t>
            </w:r>
          </w:p>
        </w:tc>
        <w:tc>
          <w:tcPr>
            <w:tcW w:w="0" w:type="auto"/>
            <w:tcBorders>
              <w:top w:val="nil"/>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tcBorders>
              <w:top w:val="nil"/>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r>
      <w:tr w:rsidR="00441AF8" w:rsidRPr="00441AF8" w:rsidTr="000A6D4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rFonts w:eastAsia="Calibri"/>
                <w:szCs w:val="22"/>
                <w:highlight w:val="lightGray"/>
              </w:rPr>
            </w:pPr>
            <w:r w:rsidRPr="00441AF8">
              <w:rPr>
                <w:rFonts w:eastAsia="Calibri"/>
                <w:szCs w:val="22"/>
                <w:highlight w:val="lightGray"/>
              </w:rPr>
              <w:t>Propagation conditions</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rFonts w:eastAsia="Calibri"/>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AWGN</w:t>
            </w:r>
          </w:p>
        </w:tc>
      </w:tr>
      <w:tr w:rsidR="00441AF8" w:rsidRPr="00441AF8" w:rsidTr="000A6D4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rFonts w:eastAsia="Calibri"/>
                <w:szCs w:val="22"/>
                <w:highlight w:val="lightGray"/>
              </w:rPr>
            </w:pPr>
            <w:r w:rsidRPr="00441AF8">
              <w:rPr>
                <w:rFonts w:eastAsia="Calibri"/>
                <w:szCs w:val="22"/>
                <w:highlight w:val="lightGray"/>
              </w:rPr>
              <w:t>Antenna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rFonts w:eastAsia="Calibri"/>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1x2</w:t>
            </w:r>
          </w:p>
        </w:tc>
      </w:tr>
      <w:tr w:rsidR="00441AF8" w:rsidRPr="00441AF8" w:rsidTr="000A6D46">
        <w:trPr>
          <w:trHeight w:val="21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441AF8" w:rsidRPr="00441AF8" w:rsidRDefault="00441AF8" w:rsidP="000A6D46">
            <w:pPr>
              <w:pStyle w:val="TAN"/>
              <w:rPr>
                <w:highlight w:val="lightGray"/>
              </w:rPr>
            </w:pPr>
            <w:r w:rsidRPr="00441AF8">
              <w:rPr>
                <w:highlight w:val="lightGray"/>
              </w:rPr>
              <w:t>`Note 1:</w:t>
            </w:r>
            <w:r w:rsidRPr="00441AF8">
              <w:rPr>
                <w:highlight w:val="lightGray"/>
              </w:rPr>
              <w:tab/>
              <w:t>OCNG shall be used such that both cells are fully allocated and a constant total transmitted power spectral density is achieved for all OFDM symbols.</w:t>
            </w:r>
          </w:p>
          <w:p w:rsidR="00441AF8" w:rsidRPr="00441AF8" w:rsidRDefault="00441AF8" w:rsidP="000A6D46">
            <w:pPr>
              <w:pStyle w:val="TAN"/>
              <w:rPr>
                <w:highlight w:val="lightGray"/>
              </w:rPr>
            </w:pPr>
            <w:r w:rsidRPr="00441AF8">
              <w:rPr>
                <w:highlight w:val="lightGray"/>
              </w:rPr>
              <w:t xml:space="preserve">Note </w:t>
            </w:r>
            <w:r w:rsidRPr="00441AF8">
              <w:rPr>
                <w:highlight w:val="lightGray"/>
                <w:lang w:val="en-US" w:eastAsia="zh-CN"/>
              </w:rPr>
              <w:t>2</w:t>
            </w:r>
            <w:r w:rsidRPr="00441AF8">
              <w:rPr>
                <w:highlight w:val="lightGray"/>
              </w:rPr>
              <w:t>:</w:t>
            </w:r>
            <w:r w:rsidRPr="00441AF8">
              <w:rPr>
                <w:highlight w:val="lightGray"/>
              </w:rPr>
              <w:tab/>
              <w:t>GP#24 is configured if UE supports MG#24, otherwise GP#</w:t>
            </w:r>
            <w:r w:rsidRPr="00441AF8">
              <w:rPr>
                <w:highlight w:val="lightGray"/>
                <w:lang w:val="en-US" w:eastAsia="zh-CN"/>
              </w:rPr>
              <w:t>13</w:t>
            </w:r>
            <w:r w:rsidRPr="00441AF8">
              <w:rPr>
                <w:highlight w:val="lightGray"/>
              </w:rPr>
              <w:t xml:space="preserve"> is configured.</w:t>
            </w:r>
          </w:p>
        </w:tc>
      </w:tr>
    </w:tbl>
    <w:p w:rsidR="00441AF8" w:rsidRPr="00441AF8" w:rsidRDefault="00441AF8" w:rsidP="00441AF8">
      <w:pPr>
        <w:spacing w:line="256" w:lineRule="auto"/>
        <w:rPr>
          <w:highlight w:val="lightGray"/>
        </w:rPr>
      </w:pPr>
    </w:p>
    <w:p w:rsidR="00441AF8" w:rsidRPr="00441AF8" w:rsidRDefault="00441AF8" w:rsidP="00441AF8">
      <w:pPr>
        <w:pStyle w:val="TH"/>
        <w:rPr>
          <w:highlight w:val="lightGray"/>
        </w:rPr>
      </w:pPr>
      <w:r w:rsidRPr="00441AF8">
        <w:rPr>
          <w:highlight w:val="lightGray"/>
        </w:rPr>
        <w:lastRenderedPageBreak/>
        <w:t xml:space="preserve">Table </w:t>
      </w:r>
      <w:r w:rsidRPr="00441AF8">
        <w:rPr>
          <w:highlight w:val="lightGray"/>
          <w:lang w:eastAsia="zh-CN"/>
        </w:rPr>
        <w:t>A.7.7.11.2.2</w:t>
      </w:r>
      <w:r w:rsidRPr="00441AF8">
        <w:rPr>
          <w:highlight w:val="lightGray"/>
        </w:rPr>
        <w:t xml:space="preserve">-3: </w:t>
      </w:r>
      <w:r w:rsidRPr="00441AF8">
        <w:rPr>
          <w:highlight w:val="lightGray"/>
          <w:lang w:eastAsia="zh-CN"/>
        </w:rPr>
        <w:t>PRS-RSRP</w:t>
      </w:r>
      <w:r w:rsidRPr="00441AF8">
        <w:rPr>
          <w:highlight w:val="lightGray"/>
        </w:rPr>
        <w:t xml:space="preserve">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2659"/>
        <w:gridCol w:w="1852"/>
        <w:gridCol w:w="1852"/>
      </w:tblGrid>
      <w:tr w:rsidR="00441AF8" w:rsidRPr="00441AF8" w:rsidTr="000A6D46">
        <w:trPr>
          <w:trHeight w:val="187"/>
          <w:jc w:val="center"/>
        </w:trPr>
        <w:tc>
          <w:tcPr>
            <w:tcW w:w="0" w:type="auto"/>
            <w:tcBorders>
              <w:top w:val="single" w:sz="4" w:space="0" w:color="auto"/>
              <w:left w:val="single" w:sz="4" w:space="0" w:color="auto"/>
              <w:bottom w:val="nil"/>
              <w:right w:val="single" w:sz="4" w:space="0" w:color="auto"/>
            </w:tcBorders>
            <w:hideMark/>
          </w:tcPr>
          <w:p w:rsidR="00441AF8" w:rsidRPr="00441AF8" w:rsidRDefault="00441AF8" w:rsidP="000A6D46">
            <w:pPr>
              <w:pStyle w:val="TAH"/>
              <w:rPr>
                <w:highlight w:val="lightGray"/>
              </w:rPr>
            </w:pPr>
            <w:r w:rsidRPr="00441AF8">
              <w:rPr>
                <w:highlight w:val="lightGray"/>
              </w:rPr>
              <w:t>Parameter</w:t>
            </w:r>
          </w:p>
        </w:tc>
        <w:tc>
          <w:tcPr>
            <w:tcW w:w="0" w:type="auto"/>
            <w:tcBorders>
              <w:top w:val="single" w:sz="4" w:space="0" w:color="auto"/>
              <w:left w:val="single" w:sz="4" w:space="0" w:color="auto"/>
              <w:bottom w:val="nil"/>
              <w:right w:val="single" w:sz="4" w:space="0" w:color="auto"/>
            </w:tcBorders>
            <w:hideMark/>
          </w:tcPr>
          <w:p w:rsidR="00441AF8" w:rsidRPr="00441AF8" w:rsidRDefault="00441AF8" w:rsidP="000A6D46">
            <w:pPr>
              <w:pStyle w:val="TAH"/>
              <w:rPr>
                <w:highlight w:val="lightGray"/>
              </w:rPr>
            </w:pPr>
            <w:r w:rsidRPr="00441AF8">
              <w:rPr>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H"/>
              <w:rPr>
                <w:highlight w:val="lightGray"/>
              </w:rPr>
            </w:pPr>
            <w:r w:rsidRPr="00441AF8">
              <w:rPr>
                <w:highlight w:val="lightGray"/>
              </w:rPr>
              <w:t>T</w:t>
            </w:r>
            <w:r w:rsidRPr="00441AF8">
              <w:rPr>
                <w:highlight w:val="lightGray"/>
                <w:lang w:eastAsia="zh-CN"/>
              </w:rPr>
              <w:t xml:space="preserve">est </w:t>
            </w:r>
            <w:r w:rsidRPr="00441AF8">
              <w:rPr>
                <w:highlight w:val="lightGray"/>
              </w:rPr>
              <w:t>1</w:t>
            </w:r>
          </w:p>
        </w:tc>
      </w:tr>
      <w:tr w:rsidR="00441AF8" w:rsidRPr="00441AF8" w:rsidTr="000A6D46">
        <w:trPr>
          <w:trHeight w:val="187"/>
          <w:jc w:val="center"/>
        </w:trPr>
        <w:tc>
          <w:tcPr>
            <w:tcW w:w="0" w:type="auto"/>
            <w:tcBorders>
              <w:top w:val="nil"/>
              <w:left w:val="single" w:sz="4" w:space="0" w:color="auto"/>
              <w:bottom w:val="single" w:sz="4" w:space="0" w:color="auto"/>
              <w:right w:val="single" w:sz="4" w:space="0" w:color="auto"/>
            </w:tcBorders>
          </w:tcPr>
          <w:p w:rsidR="00441AF8" w:rsidRPr="00441AF8" w:rsidRDefault="00441AF8" w:rsidP="000A6D46">
            <w:pPr>
              <w:pStyle w:val="TAH"/>
              <w:rPr>
                <w:rFonts w:eastAsia="Calibri"/>
                <w:szCs w:val="22"/>
                <w:highlight w:val="lightGray"/>
              </w:rPr>
            </w:pPr>
          </w:p>
        </w:tc>
        <w:tc>
          <w:tcPr>
            <w:tcW w:w="0" w:type="auto"/>
            <w:tcBorders>
              <w:top w:val="nil"/>
              <w:left w:val="single" w:sz="4" w:space="0" w:color="auto"/>
              <w:bottom w:val="single" w:sz="4" w:space="0" w:color="auto"/>
              <w:right w:val="single" w:sz="4" w:space="0" w:color="auto"/>
            </w:tcBorders>
          </w:tcPr>
          <w:p w:rsidR="00441AF8" w:rsidRPr="00441AF8" w:rsidRDefault="00441AF8" w:rsidP="000A6D46">
            <w:pPr>
              <w:pStyle w:val="TAH"/>
              <w:rPr>
                <w:rFonts w:eastAsia="Calibri"/>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H"/>
              <w:rPr>
                <w:highlight w:val="lightGray"/>
              </w:rPr>
            </w:pPr>
            <w:r w:rsidRPr="00441AF8">
              <w:rPr>
                <w:highlight w:val="lightGray"/>
              </w:rPr>
              <w:t>Cell 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H"/>
              <w:rPr>
                <w:highlight w:val="lightGray"/>
              </w:rPr>
            </w:pPr>
            <w:r w:rsidRPr="00441AF8">
              <w:rPr>
                <w:highlight w:val="lightGray"/>
              </w:rPr>
              <w:t>Cell 2</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Angle of arrival configuration</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Setup 1 according to clause A.3.15.1</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Assumption for UE beams</w:t>
            </w:r>
            <w:r w:rsidRPr="00441AF8">
              <w:rPr>
                <w:highlight w:val="lightGray"/>
                <w:vertAlign w:val="superscript"/>
              </w:rPr>
              <w:t>Note 7</w:t>
            </w:r>
          </w:p>
        </w:tc>
        <w:tc>
          <w:tcPr>
            <w:tcW w:w="0" w:type="auto"/>
            <w:tcBorders>
              <w:top w:val="single" w:sz="4" w:space="0" w:color="auto"/>
              <w:left w:val="single" w:sz="4" w:space="0" w:color="auto"/>
              <w:bottom w:val="single" w:sz="4" w:space="0" w:color="auto"/>
              <w:right w:val="single" w:sz="4" w:space="0" w:color="auto"/>
            </w:tcBorders>
          </w:tcPr>
          <w:p w:rsidR="00441AF8" w:rsidRPr="00441AF8" w:rsidRDefault="00441AF8" w:rsidP="000A6D46">
            <w:pPr>
              <w:pStyle w:val="TAC"/>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Rough</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v:imagedata r:id="rId8" o:title=""/>
                </v:shape>
                <o:OLEObject Type="Embed" ProgID="Equation.3" ShapeID="_x0000_i1025" DrawAspect="Content" ObjectID="_1768300428" r:id="rId9"/>
              </w:object>
            </w:r>
            <w:r w:rsidRPr="00441AF8">
              <w:rPr>
                <w:highlight w:val="lightGray"/>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dBm/15kHz</w:t>
            </w:r>
            <w:r w:rsidRPr="00441AF8">
              <w:rPr>
                <w:highlight w:val="lightGray"/>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rPr>
              <w:t>-</w:t>
            </w:r>
            <w:r w:rsidRPr="00441AF8">
              <w:rPr>
                <w:highlight w:val="lightGray"/>
                <w:lang w:eastAsia="zh-CN"/>
              </w:rPr>
              <w:t>98</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vertAlign w:val="superscript"/>
              </w:rPr>
            </w:pPr>
            <w:r w:rsidRPr="00441AF8">
              <w:rPr>
                <w:highlight w:val="lightGray"/>
              </w:rPr>
              <w:object w:dxaOrig="400" w:dyaOrig="400">
                <v:shape id="_x0000_i1026" type="#_x0000_t75" style="width:19.9pt;height:19.9pt" o:ole="">
                  <v:imagedata r:id="rId8" o:title=""/>
                </v:shape>
                <o:OLEObject Type="Embed" ProgID="Equation.3" ShapeID="_x0000_i1026" DrawAspect="Content" ObjectID="_1768300429" r:id="rId10"/>
              </w:object>
            </w:r>
            <w:r w:rsidRPr="00441AF8">
              <w:rPr>
                <w:highlight w:val="lightGray"/>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dBm/SCS</w:t>
            </w:r>
            <w:r w:rsidRPr="00441AF8">
              <w:rPr>
                <w:highlight w:val="lightGray"/>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rPr>
              <w:t>-</w:t>
            </w:r>
            <w:r w:rsidRPr="00441AF8">
              <w:rPr>
                <w:highlight w:val="lightGray"/>
                <w:lang w:eastAsia="zh-CN"/>
              </w:rPr>
              <w:t>89</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object w:dxaOrig="910" w:dyaOrig="400">
                <v:shape id="_x0000_i1027" type="#_x0000_t75" style="width:45.15pt;height:19.9pt" o:ole="">
                  <v:imagedata r:id="rId11" o:title=""/>
                </v:shape>
                <o:OLEObject Type="Embed" ProgID="Equation.3" ShapeID="_x0000_i1027" DrawAspect="Content" ObjectID="_1768300430" r:id="rId12"/>
              </w:objec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dB</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lang w:eastAsia="zh-CN"/>
              </w:rPr>
              <w:t>2.23</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lang w:eastAsia="zh-CN"/>
              </w:rPr>
              <w:t>-1.73</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t>E</w:t>
            </w:r>
            <w:r w:rsidRPr="00441AF8">
              <w:rPr>
                <w:highlight w:val="lightGray"/>
                <w:vertAlign w:val="subscript"/>
              </w:rPr>
              <w:t>s</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dBm/SCS</w:t>
            </w:r>
            <w:r w:rsidRPr="00441AF8">
              <w:rPr>
                <w:highlight w:val="lightGray"/>
                <w:vertAlign w:val="superscript"/>
              </w:rPr>
              <w:t>Note4</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val="en-US" w:eastAsia="zh-CN"/>
              </w:rPr>
            </w:pPr>
            <w:r w:rsidRPr="00441AF8">
              <w:rPr>
                <w:highlight w:val="lightGray"/>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val="en-US" w:eastAsia="zh-CN"/>
              </w:rPr>
            </w:pPr>
            <w:r w:rsidRPr="00441AF8">
              <w:rPr>
                <w:highlight w:val="lightGray"/>
                <w:lang w:val="en-US" w:eastAsia="zh-CN"/>
              </w:rPr>
              <w:t>-</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vertAlign w:val="superscript"/>
              </w:rPr>
            </w:pPr>
            <w:r w:rsidRPr="00441AF8">
              <w:rPr>
                <w:highlight w:val="lightGray"/>
                <w:lang w:val="en-US" w:eastAsia="zh-CN"/>
              </w:rPr>
              <w:t>PRS</w:t>
            </w:r>
            <w:r w:rsidRPr="00441AF8">
              <w:rPr>
                <w:highlight w:val="lightGray"/>
              </w:rPr>
              <w:t>_RP</w:t>
            </w:r>
            <w:r w:rsidRPr="00441AF8">
              <w:rPr>
                <w:highlight w:val="lightGray"/>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dBm/SCS</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rPr>
              <w:t>-8</w:t>
            </w:r>
            <w:r w:rsidRPr="00441AF8">
              <w:rPr>
                <w:highlight w:val="lightGray"/>
                <w:lang w:eastAsia="zh-CN"/>
              </w:rPr>
              <w:t>6.7</w:t>
            </w:r>
            <w:r w:rsidRPr="00441AF8">
              <w:rPr>
                <w:rFonts w:hint="eastAsia"/>
                <w:highlight w:val="lightGray"/>
                <w:lang w:eastAsia="zh-CN"/>
              </w:rPr>
              <w:t>7</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rPr>
              <w:t>-</w:t>
            </w:r>
            <w:r w:rsidRPr="00441AF8">
              <w:rPr>
                <w:highlight w:val="lightGray"/>
                <w:lang w:eastAsia="zh-CN"/>
              </w:rPr>
              <w:t>90.7</w:t>
            </w:r>
            <w:r w:rsidRPr="00441AF8">
              <w:rPr>
                <w:rFonts w:hint="eastAsia"/>
                <w:highlight w:val="lightGray"/>
                <w:lang w:eastAsia="zh-CN"/>
              </w:rPr>
              <w:t>3</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lang w:val="en-US" w:eastAsia="zh-CN"/>
              </w:rPr>
            </w:pPr>
            <w:r w:rsidRPr="00441AF8">
              <w:rPr>
                <w:highlight w:val="lightGray"/>
                <w:lang w:val="en-US" w:eastAsia="zh-CN"/>
              </w:rPr>
              <w:t>SSB_RP</w:t>
            </w:r>
            <w:r w:rsidRPr="00441AF8">
              <w:rPr>
                <w:highlight w:val="lightGray"/>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dBm/SCS</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rPr>
              <w:t>-8</w:t>
            </w:r>
            <w:r w:rsidRPr="00441AF8">
              <w:rPr>
                <w:highlight w:val="lightGray"/>
                <w:lang w:eastAsia="zh-CN"/>
              </w:rPr>
              <w:t>6.7</w:t>
            </w:r>
            <w:r w:rsidRPr="00441AF8">
              <w:rPr>
                <w:rFonts w:hint="eastAsia"/>
                <w:highlight w:val="lightGray"/>
                <w:lang w:eastAsia="zh-CN"/>
              </w:rPr>
              <w:t>7</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rPr>
              <w:t>-</w:t>
            </w:r>
            <w:r w:rsidRPr="00441AF8">
              <w:rPr>
                <w:highlight w:val="lightGray"/>
                <w:lang w:eastAsia="zh-CN"/>
              </w:rPr>
              <w:t>90.7</w:t>
            </w:r>
            <w:r w:rsidRPr="00441AF8">
              <w:rPr>
                <w:rFonts w:hint="eastAsia"/>
                <w:highlight w:val="lightGray"/>
                <w:lang w:eastAsia="zh-CN"/>
              </w:rPr>
              <w:t>3</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rPr>
            </w:pPr>
            <w:r w:rsidRPr="00441AF8">
              <w:rPr>
                <w:highlight w:val="lightGray"/>
              </w:rPr>
              <w:object w:dxaOrig="600" w:dyaOrig="400">
                <v:shape id="_x0000_i1028" type="#_x0000_t75" style="width:30.1pt;height:19.9pt" o:ole="">
                  <v:imagedata r:id="rId13" o:title=""/>
                </v:shape>
                <o:OLEObject Type="Embed" ProgID="Equation.3" ShapeID="_x0000_i1028" DrawAspect="Content" ObjectID="_1768300431" r:id="rId14"/>
              </w:object>
            </w:r>
            <w:r w:rsidRPr="00441AF8">
              <w:rPr>
                <w:highlight w:val="lightGray"/>
                <w:vertAlign w:val="subscript"/>
              </w:rPr>
              <w:t>BB</w:t>
            </w:r>
            <w:r w:rsidRPr="00441AF8">
              <w:rPr>
                <w:highlight w:val="lightGray"/>
                <w:vertAlign w:val="superscript"/>
              </w:rPr>
              <w:t xml:space="preserve"> Note6</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dB</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lang w:eastAsia="zh-CN"/>
              </w:rPr>
              <w:t>-6</w:t>
            </w:r>
          </w:p>
        </w:tc>
      </w:tr>
      <w:tr w:rsidR="00441AF8" w:rsidRPr="00441AF8" w:rsidTr="000A6D4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L"/>
              <w:rPr>
                <w:highlight w:val="lightGray"/>
                <w:vertAlign w:val="superscript"/>
              </w:rPr>
            </w:pPr>
            <w:r w:rsidRPr="00441AF8">
              <w:rPr>
                <w:highlight w:val="lightGray"/>
              </w:rPr>
              <w:t>Io</w:t>
            </w:r>
            <w:r w:rsidRPr="00441AF8">
              <w:rPr>
                <w:highlight w:val="lightGray"/>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rPr>
            </w:pPr>
            <w:r w:rsidRPr="00441AF8">
              <w:rPr>
                <w:highlight w:val="lightGray"/>
              </w:rPr>
              <w:t>dBm/95.04 MHz</w:t>
            </w:r>
            <w:r w:rsidRPr="00441AF8">
              <w:rPr>
                <w:highlight w:val="lightGray"/>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hideMark/>
          </w:tcPr>
          <w:p w:rsidR="00441AF8" w:rsidRPr="00441AF8" w:rsidRDefault="00441AF8" w:rsidP="000A6D46">
            <w:pPr>
              <w:pStyle w:val="TAC"/>
              <w:rPr>
                <w:highlight w:val="lightGray"/>
                <w:lang w:eastAsia="zh-CN"/>
              </w:rPr>
            </w:pPr>
            <w:r w:rsidRPr="00441AF8">
              <w:rPr>
                <w:highlight w:val="lightGray"/>
              </w:rPr>
              <w:t>-5</w:t>
            </w:r>
            <w:r w:rsidRPr="00441AF8">
              <w:rPr>
                <w:highlight w:val="lightGray"/>
                <w:lang w:eastAsia="zh-CN"/>
              </w:rPr>
              <w:t>4.77</w:t>
            </w:r>
          </w:p>
        </w:tc>
      </w:tr>
      <w:tr w:rsidR="00441AF8" w:rsidTr="000A6D46">
        <w:trPr>
          <w:trHeight w:val="20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441AF8" w:rsidRPr="00441AF8" w:rsidRDefault="00441AF8" w:rsidP="000A6D46">
            <w:pPr>
              <w:pStyle w:val="TAN"/>
              <w:rPr>
                <w:highlight w:val="lightGray"/>
              </w:rPr>
            </w:pPr>
            <w:r w:rsidRPr="00441AF8">
              <w:rPr>
                <w:highlight w:val="lightGray"/>
              </w:rPr>
              <w:t>Note 1:</w:t>
            </w:r>
            <w:r w:rsidRPr="00441AF8">
              <w:rPr>
                <w:highlight w:val="lightGray"/>
              </w:rPr>
              <w:tab/>
              <w:t xml:space="preserve">Where used, interference from other cells and noise sources not specified in the test is assumed to be constant over subcarriers and time and shall be modelled as AWGN of appropriate power for </w:t>
            </w:r>
            <w:r w:rsidRPr="00441AF8">
              <w:rPr>
                <w:rFonts w:eastAsia="Calibri" w:cs="v4.2.0"/>
                <w:position w:val="-12"/>
                <w:szCs w:val="22"/>
                <w:highlight w:val="lightGray"/>
              </w:rPr>
              <w:object w:dxaOrig="400" w:dyaOrig="400">
                <v:shape id="_x0000_i1029" type="#_x0000_t75" style="width:19.9pt;height:19.9pt" o:ole="">
                  <v:imagedata r:id="rId8" o:title=""/>
                </v:shape>
                <o:OLEObject Type="Embed" ProgID="Equation.3" ShapeID="_x0000_i1029" DrawAspect="Content" ObjectID="_1768300432" r:id="rId15"/>
              </w:object>
            </w:r>
            <w:r w:rsidRPr="00441AF8">
              <w:rPr>
                <w:highlight w:val="lightGray"/>
              </w:rPr>
              <w:t xml:space="preserve"> to be fulfilled.</w:t>
            </w:r>
          </w:p>
          <w:p w:rsidR="00441AF8" w:rsidRPr="00441AF8" w:rsidRDefault="00441AF8" w:rsidP="000A6D46">
            <w:pPr>
              <w:pStyle w:val="TAN"/>
              <w:rPr>
                <w:highlight w:val="lightGray"/>
              </w:rPr>
            </w:pPr>
            <w:r w:rsidRPr="00441AF8">
              <w:rPr>
                <w:highlight w:val="lightGray"/>
              </w:rPr>
              <w:t>Note 2:</w:t>
            </w:r>
            <w:r w:rsidRPr="00441AF8">
              <w:rPr>
                <w:highlight w:val="lightGray"/>
              </w:rPr>
              <w:tab/>
              <w:t xml:space="preserve">SSB_RP, </w:t>
            </w:r>
            <w:r w:rsidRPr="00441AF8">
              <w:rPr>
                <w:highlight w:val="lightGray"/>
                <w:lang w:val="en-US" w:eastAsia="zh-CN"/>
              </w:rPr>
              <w:t>PRS</w:t>
            </w:r>
            <w:r w:rsidRPr="00441AF8">
              <w:rPr>
                <w:highlight w:val="lightGray"/>
              </w:rPr>
              <w:t>_RP, Es/Iot and Io levels have been derived from other parameters for information purposes. They are not settable parameters themselves.</w:t>
            </w:r>
          </w:p>
          <w:p w:rsidR="00441AF8" w:rsidRPr="00441AF8" w:rsidRDefault="00441AF8" w:rsidP="000A6D46">
            <w:pPr>
              <w:pStyle w:val="TAN"/>
              <w:rPr>
                <w:highlight w:val="lightGray"/>
              </w:rPr>
            </w:pPr>
            <w:r w:rsidRPr="00441AF8">
              <w:rPr>
                <w:highlight w:val="lightGray"/>
              </w:rPr>
              <w:t>Note 3:</w:t>
            </w:r>
            <w:r w:rsidRPr="00441AF8">
              <w:rPr>
                <w:highlight w:val="lightGray"/>
              </w:rPr>
              <w:tab/>
              <w:t>Void</w:t>
            </w:r>
          </w:p>
          <w:p w:rsidR="00441AF8" w:rsidRPr="00441AF8" w:rsidRDefault="00441AF8" w:rsidP="000A6D46">
            <w:pPr>
              <w:pStyle w:val="TAN"/>
              <w:rPr>
                <w:highlight w:val="lightGray"/>
              </w:rPr>
            </w:pPr>
            <w:r w:rsidRPr="00441AF8">
              <w:rPr>
                <w:highlight w:val="lightGray"/>
              </w:rPr>
              <w:t>Note 4:</w:t>
            </w:r>
            <w:r w:rsidRPr="00441AF8">
              <w:rPr>
                <w:highlight w:val="lightGray"/>
              </w:rPr>
              <w:tab/>
              <w:t>Equivalent power received by an antenna with 0 dBi gain at the centre of the quiet zone</w:t>
            </w:r>
          </w:p>
          <w:p w:rsidR="00441AF8" w:rsidRPr="00441AF8" w:rsidRDefault="00441AF8" w:rsidP="000A6D46">
            <w:pPr>
              <w:pStyle w:val="TAN"/>
              <w:rPr>
                <w:highlight w:val="lightGray"/>
              </w:rPr>
            </w:pPr>
            <w:r w:rsidRPr="00441AF8">
              <w:rPr>
                <w:highlight w:val="lightGray"/>
              </w:rPr>
              <w:t>Note 5:</w:t>
            </w:r>
            <w:r w:rsidRPr="00441AF8">
              <w:rPr>
                <w:highlight w:val="lightGray"/>
              </w:rPr>
              <w:tab/>
              <w:t>Void</w:t>
            </w:r>
          </w:p>
          <w:p w:rsidR="00441AF8" w:rsidRPr="00441AF8" w:rsidRDefault="00441AF8" w:rsidP="000A6D46">
            <w:pPr>
              <w:pStyle w:val="TAN"/>
              <w:rPr>
                <w:highlight w:val="lightGray"/>
              </w:rPr>
            </w:pPr>
            <w:r w:rsidRPr="00441AF8">
              <w:rPr>
                <w:highlight w:val="lightGray"/>
              </w:rPr>
              <w:t>Note 6:</w:t>
            </w:r>
            <w:r w:rsidRPr="00441AF8">
              <w:rPr>
                <w:highlight w:val="lightGray"/>
              </w:rPr>
              <w:tab/>
              <w:t>Calculation of Es/Iot</w:t>
            </w:r>
            <w:r w:rsidRPr="00441AF8">
              <w:rPr>
                <w:highlight w:val="lightGray"/>
                <w:vertAlign w:val="subscript"/>
              </w:rPr>
              <w:t>BB</w:t>
            </w:r>
            <w:r w:rsidRPr="00441AF8">
              <w:rPr>
                <w:highlight w:val="lightGray"/>
              </w:rPr>
              <w:t xml:space="preserve"> includes the effect of UE internal noise up to the value assumed for the associated Refsens requirement in clause 7.3.2 of TS 36.101-2 [19], and an allowance of 1dB for UE multi-band relaxation factor ΔMB</w:t>
            </w:r>
            <w:r w:rsidRPr="00441AF8">
              <w:rPr>
                <w:highlight w:val="lightGray"/>
                <w:vertAlign w:val="subscript"/>
              </w:rPr>
              <w:t>P</w:t>
            </w:r>
            <w:r w:rsidRPr="00441AF8">
              <w:rPr>
                <w:highlight w:val="lightGray"/>
              </w:rPr>
              <w:t xml:space="preserve"> from TS 38.101-2 [19] Table 6.2.1.3-4.</w:t>
            </w:r>
          </w:p>
          <w:p w:rsidR="00441AF8" w:rsidRDefault="00441AF8" w:rsidP="000A6D46">
            <w:pPr>
              <w:pStyle w:val="TAN"/>
            </w:pPr>
            <w:r w:rsidRPr="00441AF8">
              <w:rPr>
                <w:highlight w:val="lightGray"/>
              </w:rPr>
              <w:t>Note 7:</w:t>
            </w:r>
            <w:r w:rsidRPr="00441AF8">
              <w:rPr>
                <w:highlight w:val="lightGray"/>
              </w:rPr>
              <w:tab/>
              <w:t>Information about types of UE beam is given in B.2.1.3, and does not limit UE implementation or test system implementation</w:t>
            </w:r>
          </w:p>
        </w:tc>
      </w:tr>
    </w:tbl>
    <w:p w:rsidR="00441AF8" w:rsidRPr="00F1097E" w:rsidRDefault="00441AF8" w:rsidP="000A7C0B">
      <w:pPr>
        <w:jc w:val="both"/>
        <w:rPr>
          <w:rFonts w:ascii="Arial" w:eastAsia="宋体" w:hAnsi="Arial" w:hint="eastAsia"/>
          <w:lang w:eastAsia="zh-CN"/>
        </w:rPr>
      </w:pPr>
    </w:p>
    <w:p w:rsidR="000A7C0B" w:rsidRPr="000846B1" w:rsidRDefault="000A7C0B" w:rsidP="000A7C0B">
      <w:pPr>
        <w:jc w:val="both"/>
        <w:rPr>
          <w:rFonts w:ascii="Arial" w:eastAsia="宋体" w:hAnsi="Arial"/>
          <w:lang w:eastAsia="zh-CN"/>
        </w:rPr>
      </w:pPr>
      <w:r>
        <w:rPr>
          <w:rFonts w:ascii="Arial" w:hAnsi="Arial"/>
        </w:rPr>
        <w:t xml:space="preserve">For </w:t>
      </w:r>
      <w:r>
        <w:rPr>
          <w:rFonts w:ascii="Arial" w:eastAsia="宋体" w:hAnsi="Arial" w:hint="eastAsia"/>
          <w:lang w:eastAsia="zh-CN"/>
        </w:rPr>
        <w:t>PRS-RSRP</w:t>
      </w:r>
      <w:r>
        <w:rPr>
          <w:rFonts w:ascii="Arial" w:hAnsi="Arial"/>
        </w:rPr>
        <w:t xml:space="preserve">, the core requirements for </w:t>
      </w:r>
      <w:r>
        <w:rPr>
          <w:rFonts w:ascii="Arial" w:eastAsia="宋体" w:hAnsi="Arial" w:hint="eastAsia"/>
          <w:lang w:eastAsia="zh-CN"/>
        </w:rPr>
        <w:t>PRS-RSRP</w:t>
      </w:r>
      <w:r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Pr="000846B1">
        <w:rPr>
          <w:rFonts w:ascii="Arial" w:eastAsia="宋体" w:hAnsi="Arial" w:hint="eastAsia"/>
          <w:lang w:eastAsia="zh-CN"/>
        </w:rPr>
        <w:t>10.1.2</w:t>
      </w:r>
      <w:r>
        <w:rPr>
          <w:rFonts w:ascii="Arial" w:eastAsia="宋体" w:hAnsi="Arial" w:hint="eastAsia"/>
          <w:lang w:eastAsia="zh-CN"/>
        </w:rPr>
        <w:t>4</w:t>
      </w:r>
      <w:r>
        <w:rPr>
          <w:rFonts w:ascii="Arial" w:hAnsi="Arial"/>
        </w:rPr>
        <w:t>, with side conditions in Annex B.2.</w:t>
      </w:r>
      <w:r w:rsidRPr="000846B1">
        <w:rPr>
          <w:rFonts w:ascii="Arial" w:eastAsia="宋体" w:hAnsi="Arial" w:hint="eastAsia"/>
          <w:lang w:eastAsia="zh-CN"/>
        </w:rPr>
        <w:t>14</w:t>
      </w:r>
      <w:r>
        <w:rPr>
          <w:rFonts w:ascii="Arial" w:hAnsi="Arial"/>
        </w:rPr>
        <w:t>.</w:t>
      </w:r>
    </w:p>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8A5FC7" w:rsidRPr="002129AE" w:rsidRDefault="008A5FC7" w:rsidP="00667666">
      <w:pPr>
        <w:rPr>
          <w:rFonts w:ascii="Arial" w:eastAsia="宋体" w:hAnsi="Arial" w:cs="Arial" w:hint="eastAsia"/>
          <w:lang w:eastAsia="zh-CN"/>
        </w:rPr>
      </w:pPr>
      <w:r w:rsidRPr="008A5FC7">
        <w:rPr>
          <w:rFonts w:ascii="Arial" w:hAnsi="Arial" w:cs="Arial"/>
        </w:rPr>
        <w:t>In the test there are two synchronous cells: Cell 1 and Cell 2. Cell 1 is the reference as well as the PCell. Cell 2 is a neighbour cell. Both cells are on the same NR RF channel in FR2.</w:t>
      </w:r>
    </w:p>
    <w:p w:rsidR="00160E94" w:rsidRPr="00F1097E" w:rsidRDefault="00160E94" w:rsidP="00667666">
      <w:pPr>
        <w:rPr>
          <w:rFonts w:ascii="Arial" w:eastAsia="宋体" w:hAnsi="Arial" w:cs="Arial" w:hint="eastAsia"/>
          <w:lang w:eastAsia="zh-CN"/>
        </w:rPr>
      </w:pPr>
      <w:r w:rsidRPr="00160E94">
        <w:rPr>
          <w:rFonts w:ascii="Arial" w:eastAsia="宋体" w:hAnsi="Arial" w:cs="Arial"/>
          <w:lang w:eastAsia="zh-CN"/>
        </w:rPr>
        <w:t>The test consists of a set-up period and a measurement period. Cell 1 and Cell 2 are both active during the complete test. The beginning of the measurement period shall be aligned with the first PRS positioning subframe of a positioning occasion in the reference cell. The NR-DL-AoD-ProvideAssistanceData and NR-DL-AoD-RequestLocationInformation shall be provided to the UE during the set-up period.</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hint="eastAsia"/>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lastRenderedPageBreak/>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hint="eastAsia"/>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5"/>
    <w:bookmarkEnd w:id="26"/>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6166F8">
        <w:rPr>
          <w:rFonts w:ascii="Arial" w:hAnsi="Arial" w:cs="Arial"/>
          <w:u w:val="single"/>
        </w:rPr>
        <w:t>a) Original specified key parameters</w:t>
      </w:r>
    </w:p>
    <w:p w:rsidR="00337E49" w:rsidRPr="00105B31" w:rsidRDefault="002056D6" w:rsidP="002056D6">
      <w:pPr>
        <w:jc w:val="both"/>
        <w:rPr>
          <w:rFonts w:ascii="Arial" w:eastAsia="宋体" w:hAnsi="Arial" w:cs="Arial" w:hint="eastAsia"/>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6166F8" w:rsidRPr="006166F8">
        <w:rPr>
          <w:rFonts w:ascii="Arial" w:hAnsi="Arial"/>
        </w:rPr>
        <w:t>A.7.7.11.2.2</w:t>
      </w:r>
      <w:r w:rsidR="00EB35C4" w:rsidRPr="00EB35C4">
        <w:rPr>
          <w:rFonts w:ascii="Arial" w:eastAsia="宋体" w:hAnsi="Arial"/>
        </w:rPr>
        <w:t>-2</w:t>
      </w:r>
      <w:r w:rsidR="009067E6" w:rsidRPr="009067E6">
        <w:rPr>
          <w:rFonts w:ascii="Arial" w:eastAsia="宋体" w:hAnsi="Arial" w:hint="eastAsia"/>
          <w:lang w:eastAsia="zh-CN"/>
        </w:rPr>
        <w:t xml:space="preserve"> and </w:t>
      </w:r>
      <w:r w:rsidR="009067E6" w:rsidRPr="009556AF">
        <w:rPr>
          <w:rFonts w:ascii="Arial" w:hAnsi="Arial"/>
        </w:rPr>
        <w:t xml:space="preserve">Table </w:t>
      </w:r>
      <w:r w:rsidR="006166F8" w:rsidRPr="006166F8">
        <w:rPr>
          <w:rFonts w:ascii="Arial" w:hAnsi="Arial"/>
        </w:rPr>
        <w:t>A.7.7.11.2.2</w:t>
      </w:r>
      <w:r w:rsidR="00EB35C4" w:rsidRPr="00EB35C4">
        <w:rPr>
          <w:rFonts w:ascii="Arial" w:eastAsia="宋体" w:hAnsi="Arial"/>
        </w:rPr>
        <w:t>-</w:t>
      </w:r>
      <w:r w:rsidR="00EB35C4" w:rsidRPr="00EB35C4">
        <w:rPr>
          <w:rFonts w:ascii="Arial" w:eastAsia="宋体" w:hAnsi="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宋体" w:hAnsi="Arial" w:cs="Arial" w:hint="eastAsia"/>
          <w:lang w:eastAsia="zh-CN"/>
        </w:rPr>
        <w:t>Iot</w:t>
      </w:r>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hint="eastAsia"/>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hint="eastAsia"/>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BE190A">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hint="eastAsia"/>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Noc </w:t>
      </w:r>
      <w:r w:rsidRPr="009F0D20">
        <w:rPr>
          <w:rFonts w:ascii="Arial" w:hAnsi="Arial" w:cs="Arial"/>
        </w:rPr>
        <w:t>averaged over BW</w:t>
      </w:r>
      <w:r w:rsidRPr="009F0D20">
        <w:rPr>
          <w:rFonts w:ascii="Arial" w:hAnsi="Arial" w:cs="Arial"/>
          <w:vertAlign w:val="subscript"/>
        </w:rPr>
        <w:t>Config</w:t>
      </w:r>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006A4F">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RF channel 2, 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006A4F">
      <w:pPr>
        <w:numPr>
          <w:ilvl w:val="0"/>
          <w:numId w:val="27"/>
        </w:numPr>
        <w:autoSpaceDE w:val="0"/>
        <w:autoSpaceDN w:val="0"/>
        <w:adjustRightInd w:val="0"/>
        <w:spacing w:after="60"/>
        <w:jc w:val="both"/>
        <w:rPr>
          <w:rFonts w:ascii="Arial" w:hAnsi="Arial" w:cs="Arial" w:hint="eastAsia"/>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N</w:t>
      </w:r>
      <w:r w:rsidR="007936BE" w:rsidRPr="00006A4F">
        <w:rPr>
          <w:rFonts w:ascii="Arial" w:eastAsia="宋体" w:hAnsi="Arial"/>
          <w:vertAlign w:val="subscript"/>
        </w:rPr>
        <w:t>oc</w:t>
      </w:r>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760A61">
      <w:pPr>
        <w:numPr>
          <w:ilvl w:val="0"/>
          <w:numId w:val="27"/>
        </w:numPr>
        <w:overflowPunct w:val="0"/>
        <w:autoSpaceDE w:val="0"/>
        <w:autoSpaceDN w:val="0"/>
        <w:adjustRightInd w:val="0"/>
        <w:spacing w:after="120"/>
        <w:jc w:val="both"/>
        <w:textAlignment w:val="baseline"/>
        <w:rPr>
          <w:rFonts w:ascii="Arial" w:eastAsia="宋体" w:hAnsi="Arial" w:hint="eastAsia"/>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N</w:t>
      </w:r>
      <w:r w:rsidR="007936BE">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974C2E" w:rsidRDefault="00006A4F" w:rsidP="00760A61">
      <w:pPr>
        <w:numPr>
          <w:ilvl w:val="0"/>
          <w:numId w:val="27"/>
        </w:numPr>
        <w:overflowPunct w:val="0"/>
        <w:autoSpaceDE w:val="0"/>
        <w:autoSpaceDN w:val="0"/>
        <w:adjustRightInd w:val="0"/>
        <w:spacing w:after="120"/>
        <w:jc w:val="both"/>
        <w:textAlignment w:val="baseline"/>
        <w:rPr>
          <w:rFonts w:ascii="Arial" w:eastAsia="宋体" w:hAnsi="Arial" w:hint="eastAsia"/>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74C2E" w:rsidRPr="00974C2E" w:rsidRDefault="00974C2E" w:rsidP="00974C2E">
      <w:pPr>
        <w:numPr>
          <w:ilvl w:val="0"/>
          <w:numId w:val="27"/>
        </w:numPr>
        <w:autoSpaceDE w:val="0"/>
        <w:autoSpaceDN w:val="0"/>
        <w:adjustRightInd w:val="0"/>
        <w:spacing w:after="240"/>
        <w:jc w:val="both"/>
        <w:rPr>
          <w:rFonts w:ascii="Arial" w:hAnsi="Arial" w:hint="eastAsia"/>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p w:rsidR="009161AE" w:rsidRDefault="009161AE" w:rsidP="009161AE">
      <w:pPr>
        <w:numPr>
          <w:ilvl w:val="0"/>
          <w:numId w:val="27"/>
        </w:numPr>
        <w:overflowPunct w:val="0"/>
        <w:autoSpaceDE w:val="0"/>
        <w:autoSpaceDN w:val="0"/>
        <w:adjustRightInd w:val="0"/>
        <w:spacing w:after="120"/>
        <w:jc w:val="both"/>
        <w:textAlignment w:val="baseline"/>
        <w:rPr>
          <w:rFonts w:ascii="Arial" w:eastAsia="宋体" w:hAnsi="Arial" w:hint="eastAsia"/>
        </w:rPr>
      </w:pPr>
      <w:r w:rsidRPr="007063F8">
        <w:rPr>
          <w:rFonts w:ascii="Arial" w:eastAsia="宋体" w:hAnsi="Arial"/>
        </w:rPr>
        <w:t>LPP Response Time, 0.3 seconds</w:t>
      </w:r>
    </w:p>
    <w:p w:rsidR="00B97AF0" w:rsidRPr="00B97AF0" w:rsidRDefault="00EB35C4" w:rsidP="00B97AF0">
      <w:pPr>
        <w:autoSpaceDE w:val="0"/>
        <w:autoSpaceDN w:val="0"/>
        <w:adjustRightInd w:val="0"/>
        <w:jc w:val="both"/>
        <w:rPr>
          <w:rFonts w:ascii="Arial" w:eastAsia="宋体" w:hAnsi="Arial" w:hint="eastAsia"/>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16</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1566E4" w:rsidRDefault="004B03AE" w:rsidP="004B03AE">
      <w:pPr>
        <w:numPr>
          <w:ilvl w:val="0"/>
          <w:numId w:val="7"/>
        </w:numPr>
        <w:autoSpaceDE w:val="0"/>
        <w:autoSpaceDN w:val="0"/>
        <w:adjustRightInd w:val="0"/>
        <w:spacing w:after="60"/>
        <w:jc w:val="both"/>
        <w:rPr>
          <w:rFonts w:ascii="Arial" w:hAnsi="Arial" w:hint="eastAsia"/>
          <w:noProof/>
        </w:rPr>
      </w:pPr>
      <w:r w:rsidRPr="008B3A15">
        <w:rPr>
          <w:rFonts w:ascii="Arial" w:hAnsi="Arial"/>
          <w:noProof/>
        </w:rPr>
        <w:lastRenderedPageBreak/>
        <w:t xml:space="preserve">Absolute accuracy of </w:t>
      </w:r>
      <w:r w:rsidR="001566E4" w:rsidRPr="00F1097E">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007360CD" w:rsidRPr="00AB520C">
        <w:rPr>
          <w:rFonts w:ascii="Arial" w:eastAsia="宋体" w:hAnsi="Arial" w:hint="eastAsia"/>
          <w:noProof/>
          <w:lang w:eastAsia="zh-CN"/>
        </w:rPr>
        <w:t>5</w:t>
      </w:r>
      <w:r w:rsidRPr="00717589">
        <w:rPr>
          <w:rFonts w:ascii="Arial" w:hAnsi="Arial"/>
          <w:noProof/>
        </w:rPr>
        <w:t xml:space="preserve"> dB</w:t>
      </w:r>
      <w:r>
        <w:rPr>
          <w:rFonts w:ascii="Arial" w:hAnsi="Arial"/>
          <w:noProof/>
        </w:rPr>
        <w:t>.</w:t>
      </w:r>
    </w:p>
    <w:p w:rsidR="001566E4" w:rsidRPr="000A1A0B" w:rsidRDefault="001566E4" w:rsidP="001566E4">
      <w:pPr>
        <w:numPr>
          <w:ilvl w:val="0"/>
          <w:numId w:val="7"/>
        </w:numPr>
        <w:autoSpaceDE w:val="0"/>
        <w:autoSpaceDN w:val="0"/>
        <w:adjustRightInd w:val="0"/>
        <w:spacing w:after="60"/>
        <w:jc w:val="both"/>
        <w:rPr>
          <w:rFonts w:ascii="Arial" w:hAnsi="Arial" w:hint="eastAsia"/>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8.5</w:t>
      </w:r>
      <w:r w:rsidRPr="00717589">
        <w:rPr>
          <w:rFonts w:ascii="Arial" w:hAnsi="Arial"/>
          <w:noProof/>
        </w:rPr>
        <w:t xml:space="preserve"> dB</w:t>
      </w:r>
      <w:r>
        <w:rPr>
          <w:rFonts w:ascii="Arial" w:hAnsi="Arial"/>
          <w:noProof/>
        </w:rPr>
        <w:t>.</w:t>
      </w:r>
    </w:p>
    <w:p w:rsidR="000A1A0B" w:rsidRPr="001566E4" w:rsidRDefault="000A1A0B" w:rsidP="000A1A0B">
      <w:pPr>
        <w:numPr>
          <w:ilvl w:val="0"/>
          <w:numId w:val="7"/>
        </w:numPr>
        <w:autoSpaceDE w:val="0"/>
        <w:autoSpaceDN w:val="0"/>
        <w:adjustRightInd w:val="0"/>
        <w:spacing w:after="60"/>
        <w:jc w:val="both"/>
        <w:rPr>
          <w:rFonts w:ascii="Arial" w:hAnsi="Arial" w:hint="eastAsia"/>
          <w:noProof/>
        </w:rPr>
      </w:pPr>
      <w:r w:rsidRPr="00F1097E">
        <w:rPr>
          <w:rFonts w:ascii="Arial" w:eastAsia="宋体" w:hAnsi="Arial" w:hint="eastAsia"/>
          <w:noProof/>
          <w:lang w:eastAsia="zh-CN"/>
        </w:rPr>
        <w:t>Rel</w:t>
      </w:r>
      <w:r w:rsidR="00FB7872" w:rsidRPr="00F1097E">
        <w:rPr>
          <w:rFonts w:ascii="Arial" w:eastAsia="宋体" w:hAnsi="Arial" w:hint="eastAsia"/>
          <w:noProof/>
          <w:lang w:eastAsia="zh-CN"/>
        </w:rPr>
        <w:t>ative</w:t>
      </w:r>
      <w:r w:rsidRPr="008B3A15">
        <w:rPr>
          <w:rFonts w:ascii="Arial" w:hAnsi="Arial"/>
          <w:noProof/>
        </w:rPr>
        <w:t xml:space="preserve"> accuracy of </w:t>
      </w:r>
      <w:r w:rsidRPr="000A1A0B">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5</w:t>
      </w:r>
      <w:r w:rsidRPr="00717589">
        <w:rPr>
          <w:rFonts w:ascii="Arial" w:hAnsi="Arial"/>
          <w:noProof/>
        </w:rPr>
        <w:t xml:space="preserve"> dB</w:t>
      </w:r>
      <w:r>
        <w:rPr>
          <w:rFonts w:ascii="Arial" w:hAnsi="Arial"/>
          <w:noProof/>
        </w:rPr>
        <w:t>.</w:t>
      </w:r>
    </w:p>
    <w:p w:rsidR="000A1A0B" w:rsidRPr="000A1A0B" w:rsidRDefault="00FB7872" w:rsidP="000A1A0B">
      <w:pPr>
        <w:numPr>
          <w:ilvl w:val="0"/>
          <w:numId w:val="7"/>
        </w:numPr>
        <w:autoSpaceDE w:val="0"/>
        <w:autoSpaceDN w:val="0"/>
        <w:adjustRightInd w:val="0"/>
        <w:spacing w:after="60"/>
        <w:jc w:val="both"/>
        <w:rPr>
          <w:rFonts w:ascii="Arial" w:hAnsi="Arial" w:hint="eastAsia"/>
          <w:noProof/>
        </w:rPr>
      </w:pPr>
      <w:r w:rsidRPr="00F1097E">
        <w:rPr>
          <w:rFonts w:ascii="Arial" w:eastAsia="宋体" w:hAnsi="Arial" w:hint="eastAsia"/>
          <w:noProof/>
          <w:lang w:eastAsia="zh-CN"/>
        </w:rPr>
        <w:t>Relative</w:t>
      </w:r>
      <w:r w:rsidR="000A1A0B" w:rsidRPr="008B3A15">
        <w:rPr>
          <w:rFonts w:ascii="Arial" w:hAnsi="Arial"/>
          <w:noProof/>
        </w:rPr>
        <w:t xml:space="preserve"> accuracy of </w:t>
      </w:r>
      <w:r w:rsidR="000A1A0B" w:rsidRPr="000A1A0B">
        <w:rPr>
          <w:rFonts w:ascii="Arial" w:eastAsia="宋体" w:hAnsi="Arial" w:hint="eastAsia"/>
          <w:noProof/>
          <w:lang w:eastAsia="zh-CN"/>
        </w:rPr>
        <w:t xml:space="preserve">Cell 2 </w:t>
      </w:r>
      <w:r w:rsidR="000A1A0B" w:rsidRPr="008B3A15">
        <w:rPr>
          <w:rFonts w:ascii="Arial" w:hAnsi="Arial"/>
          <w:noProof/>
        </w:rPr>
        <w:t>FR</w:t>
      </w:r>
      <w:r w:rsidR="000A1A0B">
        <w:rPr>
          <w:rFonts w:ascii="Arial" w:hAnsi="Arial"/>
          <w:noProof/>
        </w:rPr>
        <w:t xml:space="preserve">2 </w:t>
      </w:r>
      <w:r w:rsidR="000A1A0B" w:rsidRPr="00006A4F">
        <w:rPr>
          <w:rFonts w:ascii="Arial" w:hAnsi="Arial"/>
          <w:noProof/>
        </w:rPr>
        <w:t>PRS</w:t>
      </w:r>
      <w:r w:rsidR="000A1A0B" w:rsidRPr="00006A4F">
        <w:rPr>
          <w:rFonts w:ascii="Arial" w:hAnsi="Arial" w:hint="eastAsia"/>
          <w:noProof/>
        </w:rPr>
        <w:t>-</w:t>
      </w:r>
      <w:r w:rsidR="000A1A0B" w:rsidRPr="00006A4F">
        <w:rPr>
          <w:rFonts w:ascii="Arial" w:hAnsi="Arial"/>
          <w:noProof/>
        </w:rPr>
        <w:t>RSRP</w:t>
      </w:r>
      <w:r w:rsidR="000A1A0B">
        <w:rPr>
          <w:rFonts w:ascii="Arial" w:hAnsi="Arial"/>
          <w:noProof/>
        </w:rPr>
        <w:t xml:space="preserve"> measurement for normal t</w:t>
      </w:r>
      <w:r w:rsidR="000A1A0B" w:rsidRPr="00F85808">
        <w:rPr>
          <w:rFonts w:ascii="Arial" w:hAnsi="Arial"/>
          <w:noProof/>
        </w:rPr>
        <w:t>est environment</w:t>
      </w:r>
      <w:r w:rsidR="000A1A0B">
        <w:rPr>
          <w:rFonts w:ascii="Arial" w:hAnsi="Arial"/>
          <w:noProof/>
        </w:rPr>
        <w:t xml:space="preserve">, </w:t>
      </w:r>
      <w:r w:rsidR="000A1A0B" w:rsidRPr="00717589">
        <w:rPr>
          <w:rFonts w:ascii="Arial" w:hAnsi="Arial"/>
          <w:noProof/>
        </w:rPr>
        <w:t>±</w:t>
      </w:r>
      <w:r>
        <w:rPr>
          <w:rFonts w:ascii="Arial" w:eastAsia="宋体" w:hAnsi="Arial" w:hint="eastAsia"/>
          <w:noProof/>
          <w:lang w:eastAsia="zh-CN"/>
        </w:rPr>
        <w:t>10</w:t>
      </w:r>
      <w:r w:rsidR="000A1A0B" w:rsidRPr="00717589">
        <w:rPr>
          <w:rFonts w:ascii="Arial" w:hAnsi="Arial"/>
          <w:noProof/>
        </w:rPr>
        <w:t xml:space="preserve"> dB</w:t>
      </w:r>
      <w:r w:rsidR="000A1A0B">
        <w:rPr>
          <w:rFonts w:ascii="Arial" w:hAnsi="Arial"/>
          <w:noProof/>
        </w:rPr>
        <w:t>.</w:t>
      </w:r>
    </w:p>
    <w:p w:rsidR="00006A4F" w:rsidRPr="002F1107" w:rsidRDefault="004B03AE" w:rsidP="002F1107">
      <w:pPr>
        <w:numPr>
          <w:ilvl w:val="0"/>
          <w:numId w:val="7"/>
        </w:numPr>
        <w:autoSpaceDE w:val="0"/>
        <w:autoSpaceDN w:val="0"/>
        <w:adjustRightInd w:val="0"/>
        <w:spacing w:after="240"/>
        <w:jc w:val="both"/>
        <w:rPr>
          <w:rFonts w:ascii="Arial" w:hAnsi="Arial" w:hint="eastAsia"/>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EB35C4" w:rsidRPr="004E5A44" w:rsidRDefault="00EB35C4" w:rsidP="00F33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Pr>
          <w:rFonts w:ascii="Arial" w:eastAsia="宋体" w:hAnsi="Arial" w:cs="Arial" w:hint="eastAsia"/>
          <w:lang w:eastAsia="zh-CN"/>
        </w:rPr>
        <w:t>4</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Pr>
          <w:rFonts w:ascii="Arial" w:eastAsia="宋体" w:hAnsi="Arial" w:cs="Arial" w:hint="eastAsia"/>
          <w:lang w:eastAsia="zh-CN"/>
        </w:rPr>
        <w:t>4</w:t>
      </w:r>
      <w:r>
        <w:rPr>
          <w:rFonts w:ascii="Arial" w:hAnsi="Arial" w:cs="Arial"/>
        </w:rPr>
        <w:t xml:space="preserve"> indicate that t</w:t>
      </w:r>
      <w:r w:rsidRPr="0008128E">
        <w:rPr>
          <w:rFonts w:ascii="Arial" w:hAnsi="Arial" w:cs="Arial"/>
        </w:rPr>
        <w:t xml:space="preserve">he </w:t>
      </w:r>
      <w:r w:rsidRPr="00EB35C4">
        <w:rPr>
          <w:rFonts w:ascii="Arial" w:eastAsia="宋体" w:hAnsi="Arial" w:cs="Arial" w:hint="eastAsia"/>
          <w:lang w:eastAsia="zh-CN"/>
        </w:rPr>
        <w:t>PRS-RSRP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EB35C4" w:rsidRPr="00EB35C4" w:rsidRDefault="00EB35C4" w:rsidP="00F33107">
      <w:pPr>
        <w:jc w:val="both"/>
        <w:rPr>
          <w:rFonts w:ascii="Arial" w:eastAsia="宋体" w:hAnsi="Arial" w:cs="Arial"/>
          <w:b/>
          <w:bCs/>
          <w:sz w:val="22"/>
          <w:szCs w:val="22"/>
          <w:lang w:eastAsia="zh-CN"/>
        </w:rPr>
      </w:pPr>
      <w:r>
        <w:rPr>
          <w:rFonts w:ascii="Arial" w:hAnsi="Arial" w:cs="Arial"/>
          <w:sz w:val="22"/>
          <w:szCs w:val="22"/>
        </w:rPr>
        <w:t>&lt;&lt; Extracts from TS 38.133 v1</w:t>
      </w:r>
      <w:r w:rsidR="001566E4">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sidR="001566E4">
        <w:rPr>
          <w:rFonts w:ascii="Arial" w:eastAsia="宋体" w:hAnsi="Arial" w:cs="Arial" w:hint="eastAsia"/>
          <w:sz w:val="22"/>
          <w:szCs w:val="22"/>
          <w:lang w:eastAsia="zh-CN"/>
        </w:rPr>
        <w:t>2</w:t>
      </w:r>
      <w:r w:rsidRPr="00CA5327">
        <w:rPr>
          <w:rFonts w:ascii="Arial" w:hAnsi="Arial" w:cs="Arial"/>
          <w:sz w:val="22"/>
          <w:szCs w:val="22"/>
        </w:rPr>
        <w:t>.0 &gt;&gt;</w:t>
      </w:r>
    </w:p>
    <w:p w:rsidR="00EB35C4" w:rsidRPr="00EB35C4" w:rsidRDefault="00EB35C4" w:rsidP="00F33107">
      <w:pPr>
        <w:pStyle w:val="3"/>
        <w:rPr>
          <w:rFonts w:ascii="Arial" w:eastAsia="宋体" w:hAnsi="Arial" w:cs="Times New Roman"/>
          <w:b w:val="0"/>
          <w:bCs w:val="0"/>
          <w:color w:val="auto"/>
          <w:sz w:val="28"/>
          <w:highlight w:val="lightGray"/>
          <w:lang w:eastAsia="zh-CN"/>
        </w:rPr>
      </w:pPr>
      <w:r w:rsidRPr="00EB35C4">
        <w:rPr>
          <w:rFonts w:ascii="Arial" w:eastAsia="宋体" w:hAnsi="Arial" w:cs="Times New Roman"/>
          <w:b w:val="0"/>
          <w:bCs w:val="0"/>
          <w:color w:val="auto"/>
          <w:sz w:val="28"/>
          <w:highlight w:val="lightGray"/>
        </w:rPr>
        <w:t>10.1.24</w:t>
      </w:r>
      <w:r w:rsidRPr="00EB35C4">
        <w:rPr>
          <w:rFonts w:ascii="Arial" w:eastAsia="宋体" w:hAnsi="Arial" w:cs="Times New Roman"/>
          <w:b w:val="0"/>
          <w:bCs w:val="0"/>
          <w:color w:val="auto"/>
          <w:sz w:val="28"/>
          <w:highlight w:val="lightGray"/>
        </w:rPr>
        <w:tab/>
        <w:t>PRS-RSRP Measurements</w:t>
      </w:r>
    </w:p>
    <w:p w:rsidR="00EB35C4" w:rsidRPr="00EB35C4" w:rsidRDefault="00EB35C4" w:rsidP="00F33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EB35C4" w:rsidRPr="00EB35C4" w:rsidRDefault="00EB35C4" w:rsidP="00F33107">
      <w:pPr>
        <w:pStyle w:val="5"/>
        <w:rPr>
          <w:b w:val="0"/>
          <w:i w:val="0"/>
          <w:highlight w:val="lightGray"/>
        </w:rPr>
      </w:pPr>
      <w:r w:rsidRPr="00EB35C4">
        <w:rPr>
          <w:b w:val="0"/>
          <w:i w:val="0"/>
          <w:highlight w:val="lightGray"/>
        </w:rPr>
        <w:t xml:space="preserve">10.1.24.2.1 </w:t>
      </w:r>
      <w:r w:rsidRPr="00EB35C4">
        <w:rPr>
          <w:rFonts w:hint="eastAsia"/>
          <w:b w:val="0"/>
          <w:i w:val="0"/>
          <w:highlight w:val="lightGray"/>
          <w:lang w:eastAsia="zh-CN"/>
        </w:rPr>
        <w:t>A</w:t>
      </w:r>
      <w:r w:rsidRPr="00EB35C4">
        <w:rPr>
          <w:b w:val="0"/>
          <w:i w:val="0"/>
          <w:highlight w:val="lightGray"/>
        </w:rPr>
        <w:t>bsolute PRS RSRP accuracy</w:t>
      </w:r>
    </w:p>
    <w:p w:rsidR="001566E4" w:rsidRPr="001566E4" w:rsidRDefault="001566E4" w:rsidP="001566E4">
      <w:pPr>
        <w:rPr>
          <w:rFonts w:eastAsia="宋体" w:cs="v4.2.0"/>
          <w:highlight w:val="lightGray"/>
        </w:rPr>
      </w:pPr>
      <w:r w:rsidRPr="001566E4">
        <w:rPr>
          <w:rFonts w:eastAsia="宋体" w:cs="v4.2.0"/>
          <w:highlight w:val="lightGray"/>
        </w:rPr>
        <w:t xml:space="preserve">The </w:t>
      </w:r>
      <w:r w:rsidRPr="001566E4">
        <w:rPr>
          <w:rFonts w:eastAsia="宋体" w:cs="v4.2.0"/>
          <w:highlight w:val="lightGray"/>
          <w:lang w:eastAsia="zh-CN"/>
        </w:rPr>
        <w:t xml:space="preserve">absolute </w:t>
      </w:r>
      <w:r w:rsidRPr="001566E4">
        <w:rPr>
          <w:rFonts w:eastAsia="宋体" w:cs="v4.2.0"/>
          <w:highlight w:val="lightGray"/>
        </w:rPr>
        <w:t xml:space="preserve">accuracy requirements </w:t>
      </w:r>
      <w:r w:rsidRPr="001566E4">
        <w:rPr>
          <w:rFonts w:eastAsia="宋体" w:cs="v4.2.0"/>
          <w:highlight w:val="lightGray"/>
          <w:lang w:eastAsia="zh-CN"/>
        </w:rPr>
        <w:t xml:space="preserve">for PRS-RSRP measurement for FR2 defined </w:t>
      </w:r>
      <w:r w:rsidRPr="001566E4">
        <w:rPr>
          <w:rFonts w:eastAsia="宋体" w:cs="v4.2.0"/>
          <w:highlight w:val="lightGray"/>
        </w:rPr>
        <w:t>in Table 10.1.24.2</w:t>
      </w:r>
      <w:r w:rsidRPr="001566E4">
        <w:rPr>
          <w:rFonts w:eastAsia="宋体" w:cs="v4.2.0"/>
          <w:highlight w:val="lightGray"/>
          <w:lang w:eastAsia="zh-CN"/>
        </w:rPr>
        <w:t>.1</w:t>
      </w:r>
      <w:r w:rsidRPr="001566E4">
        <w:rPr>
          <w:rFonts w:eastAsia="宋体" w:cs="v4.2.0"/>
          <w:highlight w:val="lightGray"/>
        </w:rPr>
        <w:t>-</w:t>
      </w:r>
      <w:r w:rsidRPr="001566E4">
        <w:rPr>
          <w:rFonts w:eastAsia="宋体" w:cs="v4.2.0"/>
          <w:highlight w:val="lightGray"/>
          <w:lang w:eastAsia="zh-CN"/>
        </w:rPr>
        <w:t xml:space="preserve">4 </w:t>
      </w:r>
      <w:r w:rsidRPr="001566E4">
        <w:rPr>
          <w:rFonts w:eastAsia="宋体" w:cs="v4.2.0"/>
          <w:highlight w:val="lightGray"/>
        </w:rPr>
        <w:t>are valid under the following conditions:</w:t>
      </w:r>
    </w:p>
    <w:p w:rsidR="001566E4" w:rsidRPr="001566E4" w:rsidRDefault="001566E4" w:rsidP="001566E4">
      <w:pPr>
        <w:pStyle w:val="B1"/>
        <w:rPr>
          <w:rFonts w:cs="v4.2.0"/>
          <w:highlight w:val="lightGray"/>
        </w:rPr>
      </w:pPr>
      <w:r w:rsidRPr="001566E4">
        <w:rPr>
          <w:highlight w:val="lightGray"/>
        </w:rPr>
        <w:t>-</w:t>
      </w:r>
      <w:r w:rsidRPr="001566E4">
        <w:rPr>
          <w:highlight w:val="lightGray"/>
        </w:rPr>
        <w:tab/>
        <w:t>Conditions defined in 3</w:t>
      </w:r>
      <w:r w:rsidRPr="001566E4">
        <w:rPr>
          <w:highlight w:val="lightGray"/>
          <w:lang w:eastAsia="zh-CN"/>
        </w:rPr>
        <w:t>8</w:t>
      </w:r>
      <w:r w:rsidRPr="001566E4">
        <w:rPr>
          <w:highlight w:val="lightGray"/>
        </w:rPr>
        <w:t>.101</w:t>
      </w:r>
      <w:r w:rsidRPr="001566E4">
        <w:rPr>
          <w:highlight w:val="lightGray"/>
          <w:lang w:eastAsia="zh-CN"/>
        </w:rPr>
        <w:t>-2</w:t>
      </w:r>
      <w:r w:rsidRPr="001566E4">
        <w:rPr>
          <w:highlight w:val="lightGray"/>
        </w:rPr>
        <w:t xml:space="preserve"> Clause 7.3 for reference sensitivity are fulfilled.</w:t>
      </w:r>
    </w:p>
    <w:p w:rsidR="001566E4" w:rsidRPr="001566E4" w:rsidRDefault="001566E4" w:rsidP="001566E4">
      <w:pPr>
        <w:pStyle w:val="B1"/>
        <w:rPr>
          <w:highlight w:val="lightGray"/>
        </w:rPr>
      </w:pPr>
      <w:r w:rsidRPr="001566E4">
        <w:rPr>
          <w:highlight w:val="lightGray"/>
        </w:rPr>
        <w:t>-</w:t>
      </w:r>
      <w:r w:rsidRPr="001566E4">
        <w:rPr>
          <w:highlight w:val="lightGray"/>
        </w:rPr>
        <w:tab/>
        <w:t>PRP 1,2|</w:t>
      </w:r>
      <w:r w:rsidRPr="001566E4">
        <w:rPr>
          <w:highlight w:val="lightGray"/>
          <w:vertAlign w:val="subscript"/>
        </w:rPr>
        <w:t>dBm</w:t>
      </w:r>
      <w:r w:rsidRPr="001566E4">
        <w:rPr>
          <w:highlight w:val="lightGray"/>
        </w:rPr>
        <w:t xml:space="preserve"> according to Annex B.</w:t>
      </w:r>
      <w:r w:rsidRPr="001566E4">
        <w:rPr>
          <w:highlight w:val="lightGray"/>
          <w:lang w:eastAsia="zh-CN"/>
        </w:rPr>
        <w:t>2.14</w:t>
      </w:r>
      <w:r w:rsidRPr="001566E4">
        <w:rPr>
          <w:highlight w:val="lightGray"/>
        </w:rPr>
        <w:t xml:space="preserve"> for a corresponding Band</w:t>
      </w:r>
    </w:p>
    <w:p w:rsidR="001566E4" w:rsidRPr="001566E4" w:rsidRDefault="001566E4" w:rsidP="001566E4">
      <w:pPr>
        <w:pStyle w:val="B1"/>
        <w:rPr>
          <w:highlight w:val="lightGray"/>
        </w:rPr>
      </w:pPr>
      <w:r w:rsidRPr="001566E4">
        <w:rPr>
          <w:highlight w:val="lightGray"/>
        </w:rPr>
        <w:t>-</w:t>
      </w:r>
      <w:r w:rsidRPr="001566E4">
        <w:rPr>
          <w:highlight w:val="lightGray"/>
        </w:rPr>
        <w:tab/>
        <w:t>UE supports positioning measurements with reduced number of samples, and LMF indicates UE to perform positioning measurements with reduced number of samples</w:t>
      </w:r>
    </w:p>
    <w:p w:rsidR="001566E4" w:rsidRPr="001566E4" w:rsidRDefault="001566E4" w:rsidP="001566E4">
      <w:pPr>
        <w:pStyle w:val="B1"/>
        <w:rPr>
          <w:highlight w:val="lightGray"/>
        </w:rPr>
      </w:pPr>
      <w:r w:rsidRPr="001566E4">
        <w:rPr>
          <w:highlight w:val="lightGray"/>
        </w:rPr>
        <w:t>-</w:t>
      </w:r>
      <w:r w:rsidRPr="001566E4">
        <w:rPr>
          <w:highlight w:val="lightGray"/>
        </w:rPr>
        <w:tab/>
        <w:t>AWGN channel</w:t>
      </w:r>
    </w:p>
    <w:p w:rsidR="001566E4" w:rsidRPr="001566E4" w:rsidRDefault="001566E4" w:rsidP="001566E4">
      <w:pPr>
        <w:pStyle w:val="TH"/>
        <w:rPr>
          <w:highlight w:val="lightGray"/>
          <w:lang w:eastAsia="zh-CN"/>
        </w:rPr>
      </w:pPr>
      <w:r w:rsidRPr="001566E4">
        <w:rPr>
          <w:highlight w:val="lightGray"/>
        </w:rPr>
        <w:t xml:space="preserve">Table </w:t>
      </w:r>
      <w:r w:rsidRPr="001566E4">
        <w:rPr>
          <w:rFonts w:cs="v4.2.0"/>
          <w:highlight w:val="lightGray"/>
        </w:rPr>
        <w:t>10.1.24.2</w:t>
      </w:r>
      <w:r w:rsidRPr="001566E4">
        <w:rPr>
          <w:rFonts w:cs="v4.2.0"/>
          <w:highlight w:val="lightGray"/>
          <w:lang w:eastAsia="zh-CN"/>
        </w:rPr>
        <w:t>.1</w:t>
      </w:r>
      <w:r w:rsidRPr="001566E4">
        <w:rPr>
          <w:rFonts w:cs="v4.2.0"/>
          <w:highlight w:val="lightGray"/>
        </w:rPr>
        <w:t>-</w:t>
      </w:r>
      <w:r w:rsidRPr="001566E4">
        <w:rPr>
          <w:rFonts w:cs="v4.2.0"/>
          <w:highlight w:val="lightGray"/>
          <w:lang w:eastAsia="zh-CN"/>
        </w:rPr>
        <w:t>4</w:t>
      </w:r>
      <w:r w:rsidRPr="001566E4">
        <w:rPr>
          <w:highlight w:val="lightGray"/>
        </w:rPr>
        <w:t>: PRS</w:t>
      </w:r>
      <w:r w:rsidRPr="001566E4">
        <w:rPr>
          <w:highlight w:val="lightGray"/>
          <w:lang w:eastAsia="zh-CN"/>
        </w:rPr>
        <w:t>-</w:t>
      </w:r>
      <w:r w:rsidRPr="001566E4">
        <w:rPr>
          <w:highlight w:val="lightGray"/>
        </w:rPr>
        <w:t>RSRP</w:t>
      </w:r>
      <w:r w:rsidRPr="001566E4">
        <w:rPr>
          <w:highlight w:val="lightGray"/>
          <w:lang w:eastAsia="zh-CN"/>
        </w:rPr>
        <w:t xml:space="preserve"> absolute </w:t>
      </w:r>
      <w:r w:rsidRPr="001566E4">
        <w:rPr>
          <w:highlight w:val="lightGray"/>
        </w:rPr>
        <w:t>accuracy</w:t>
      </w:r>
      <w:r w:rsidRPr="001566E4">
        <w:rPr>
          <w:highlight w:val="lightGray"/>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1566E4" w:rsidRPr="001566E4" w:rsidTr="000A6D46">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Conditions</w:t>
            </w:r>
          </w:p>
        </w:tc>
      </w:tr>
      <w:tr w:rsidR="001566E4" w:rsidRPr="001566E4" w:rsidTr="000A6D46">
        <w:trPr>
          <w:jc w:val="center"/>
        </w:trPr>
        <w:tc>
          <w:tcPr>
            <w:tcW w:w="1045" w:type="dxa"/>
            <w:vMerge w:val="restart"/>
            <w:tcBorders>
              <w:top w:val="single" w:sz="4" w:space="0" w:color="auto"/>
              <w:left w:val="single" w:sz="4"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sz w:val="18"/>
                <w:highlight w:val="lightGray"/>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sz w:val="18"/>
                <w:highlight w:val="lightGray"/>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sz w:val="18"/>
                <w:highlight w:val="lightGray"/>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val="en-US" w:eastAsia="zh-CN"/>
              </w:rPr>
            </w:pPr>
            <w:r w:rsidRPr="001566E4">
              <w:rPr>
                <w:rFonts w:ascii="Arial" w:hAnsi="Arial" w:cs="Arial"/>
                <w:b/>
                <w:bCs/>
                <w:sz w:val="18"/>
                <w:highlight w:val="lightGray"/>
                <w:lang w:eastAsia="zh-CN"/>
              </w:rPr>
              <w:t xml:space="preserve">Repetition factor </w:t>
            </w:r>
          </w:p>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bCs/>
                <w:sz w:val="18"/>
                <w:highlight w:val="lightGray"/>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Io</w:t>
            </w:r>
            <w:r w:rsidRPr="001566E4">
              <w:rPr>
                <w:rFonts w:ascii="Arial" w:hAnsi="Arial" w:cs="Arial"/>
                <w:b/>
                <w:sz w:val="18"/>
                <w:highlight w:val="lightGray"/>
                <w:vertAlign w:val="superscript"/>
                <w:lang w:eastAsia="zh-CN"/>
              </w:rPr>
              <w:t xml:space="preserve"> Note 6</w:t>
            </w:r>
            <w:r w:rsidRPr="001566E4">
              <w:rPr>
                <w:rFonts w:ascii="Arial" w:hAnsi="Arial" w:cs="Arial"/>
                <w:b/>
                <w:sz w:val="18"/>
                <w:highlight w:val="lightGray"/>
              </w:rPr>
              <w:t xml:space="preserve"> range</w:t>
            </w:r>
          </w:p>
        </w:tc>
      </w:tr>
      <w:tr w:rsidR="001566E4" w:rsidRPr="001566E4" w:rsidTr="000A6D46">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Minimum</w:t>
            </w:r>
            <w:r w:rsidRPr="001566E4">
              <w:rPr>
                <w:rFonts w:ascii="Arial" w:hAnsi="Arial" w:cs="Arial"/>
                <w:b/>
                <w:sz w:val="18"/>
                <w:highlight w:val="lightGray"/>
              </w:rPr>
              <w:br/>
              <w:t xml:space="preserve">Io </w:t>
            </w:r>
            <w:r w:rsidRPr="001566E4">
              <w:rPr>
                <w:rFonts w:ascii="Arial" w:hAnsi="Arial" w:cs="Arial"/>
                <w:b/>
                <w:sz w:val="18"/>
                <w:highlight w:val="lightGray"/>
                <w:vertAlign w:val="superscript"/>
              </w:rPr>
              <w:t>Note 1</w:t>
            </w:r>
          </w:p>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dBm / SCS</w:t>
            </w:r>
            <w:r w:rsidRPr="001566E4">
              <w:rPr>
                <w:rFonts w:ascii="Arial" w:hAnsi="Arial" w:cs="Arial"/>
                <w:b/>
                <w:sz w:val="18"/>
                <w:highlight w:val="lightGray"/>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Maximum</w:t>
            </w:r>
            <w:r w:rsidRPr="001566E4">
              <w:rPr>
                <w:rFonts w:ascii="Arial" w:hAnsi="Arial" w:cs="Arial"/>
                <w:b/>
                <w:sz w:val="18"/>
                <w:highlight w:val="lightGray"/>
              </w:rPr>
              <w:br/>
              <w:t>Io</w:t>
            </w:r>
          </w:p>
        </w:tc>
      </w:tr>
      <w:tr w:rsidR="001566E4" w:rsidRPr="001566E4" w:rsidTr="000A6D46">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dB</w:t>
            </w:r>
          </w:p>
        </w:tc>
        <w:tc>
          <w:tcPr>
            <w:tcW w:w="1568"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lang w:eastAsia="zh-CN"/>
              </w:rPr>
              <w:t>P</w:t>
            </w:r>
            <w:r w:rsidRPr="001566E4">
              <w:rPr>
                <w:rFonts w:ascii="Arial" w:hAnsi="Arial" w:cs="Arial"/>
                <w:b/>
                <w:sz w:val="18"/>
                <w:highlight w:val="lightGray"/>
              </w:rPr>
              <w:t>RB</w:t>
            </w:r>
          </w:p>
        </w:tc>
        <w:tc>
          <w:tcPr>
            <w:tcW w:w="148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sz w:val="18"/>
                <w:highlight w:val="lightGray"/>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lang w:eastAsia="zh-CN"/>
              </w:rPr>
            </w:pPr>
            <w:r w:rsidRPr="001566E4">
              <w:rPr>
                <w:rFonts w:ascii="Arial" w:hAnsi="Arial" w:cs="Arial"/>
                <w:b/>
                <w:sz w:val="18"/>
                <w:highlight w:val="lightGray"/>
              </w:rPr>
              <w:t>dBm / SCS</w:t>
            </w:r>
            <w:r w:rsidRPr="001566E4">
              <w:rPr>
                <w:rFonts w:ascii="Arial" w:hAnsi="Arial" w:cs="Arial"/>
                <w:b/>
                <w:sz w:val="18"/>
                <w:highlight w:val="lightGray"/>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dBm/BW</w:t>
            </w:r>
            <w:r w:rsidRPr="001566E4">
              <w:rPr>
                <w:rFonts w:ascii="Arial" w:hAnsi="Arial" w:cs="Arial"/>
                <w:b/>
                <w:sz w:val="18"/>
                <w:highlight w:val="lightGray"/>
                <w:vertAlign w:val="subscript"/>
              </w:rPr>
              <w:t>Channel</w:t>
            </w:r>
          </w:p>
        </w:tc>
      </w:tr>
      <w:tr w:rsidR="001566E4" w:rsidRPr="001566E4" w:rsidTr="000A6D46">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rsidR="001566E4" w:rsidRPr="001566E4" w:rsidRDefault="001566E4" w:rsidP="000A6D46">
            <w:pPr>
              <w:spacing w:after="0"/>
              <w:rPr>
                <w:rFonts w:ascii="Arial" w:eastAsia="宋体" w:hAnsi="Arial"/>
                <w:b/>
                <w:sz w:val="18"/>
                <w:highlight w:val="lightGray"/>
              </w:rPr>
            </w:pPr>
          </w:p>
        </w:tc>
        <w:tc>
          <w:tcPr>
            <w:tcW w:w="1048" w:type="dxa"/>
            <w:vMerge/>
            <w:tcBorders>
              <w:top w:val="single" w:sz="6" w:space="0" w:color="auto"/>
              <w:left w:val="single" w:sz="4"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spacing w:after="0"/>
              <w:rPr>
                <w:rFonts w:ascii="Arial" w:eastAsia="宋体" w:hAnsi="Arial"/>
                <w:b/>
                <w:sz w:val="18"/>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rPr>
            </w:pPr>
          </w:p>
        </w:tc>
        <w:tc>
          <w:tcPr>
            <w:tcW w:w="148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spacing w:after="0"/>
              <w:rPr>
                <w:rFonts w:ascii="Arial" w:eastAsia="宋体" w:hAnsi="Arial"/>
                <w:b/>
                <w:sz w:val="18"/>
                <w:highlight w:val="lightGray"/>
                <w:lang w:eastAsia="zh-CN"/>
              </w:rPr>
            </w:pPr>
          </w:p>
        </w:tc>
        <w:tc>
          <w:tcPr>
            <w:tcW w:w="1260"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dBm/</w:t>
            </w:r>
            <w:r w:rsidRPr="001566E4">
              <w:rPr>
                <w:rFonts w:ascii="Arial" w:hAnsi="Arial" w:cs="Arial"/>
                <w:b/>
                <w:sz w:val="18"/>
                <w:highlight w:val="lightGray"/>
                <w:lang w:eastAsia="zh-CN"/>
              </w:rPr>
              <w:t>120</w:t>
            </w:r>
            <w:r w:rsidRPr="001566E4">
              <w:rPr>
                <w:rFonts w:ascii="Arial" w:hAnsi="Arial" w:cs="Arial"/>
                <w:b/>
                <w:sz w:val="18"/>
                <w:highlight w:val="lightGray"/>
              </w:rPr>
              <w:t>kHz</w:t>
            </w:r>
            <w:r w:rsidRPr="001566E4">
              <w:rPr>
                <w:rFonts w:ascii="Arial" w:hAnsi="Arial" w:cs="Arial"/>
                <w:b/>
                <w:sz w:val="18"/>
                <w:highlight w:val="lightGray"/>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b/>
                <w:sz w:val="18"/>
                <w:highlight w:val="lightGray"/>
              </w:rPr>
            </w:pPr>
            <w:r w:rsidRPr="001566E4">
              <w:rPr>
                <w:rFonts w:ascii="Arial" w:hAnsi="Arial" w:cs="Arial"/>
                <w:b/>
                <w:sz w:val="18"/>
                <w:highlight w:val="lightGray"/>
              </w:rPr>
              <w:t>dBm/</w:t>
            </w:r>
            <w:r w:rsidRPr="001566E4">
              <w:rPr>
                <w:rFonts w:ascii="Arial" w:hAnsi="Arial" w:cs="Arial"/>
                <w:b/>
                <w:sz w:val="18"/>
                <w:highlight w:val="lightGray"/>
                <w:lang w:eastAsia="zh-CN"/>
              </w:rPr>
              <w:t>60</w:t>
            </w:r>
            <w:r w:rsidRPr="001566E4">
              <w:rPr>
                <w:rFonts w:ascii="Arial" w:hAnsi="Arial" w:cs="Arial"/>
                <w:b/>
                <w:sz w:val="18"/>
                <w:highlight w:val="lightGray"/>
              </w:rPr>
              <w:t>kHz</w:t>
            </w:r>
            <w:r w:rsidRPr="001566E4">
              <w:rPr>
                <w:rFonts w:ascii="Arial" w:hAnsi="Arial" w:cs="Arial"/>
                <w:b/>
                <w:sz w:val="18"/>
                <w:highlight w:val="lightGray"/>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rsidR="001566E4" w:rsidRPr="001566E4" w:rsidRDefault="001566E4" w:rsidP="000A6D46">
            <w:pPr>
              <w:spacing w:after="0"/>
              <w:rPr>
                <w:rFonts w:ascii="Arial" w:eastAsia="宋体" w:hAnsi="Arial"/>
                <w:b/>
                <w:sz w:val="18"/>
                <w:highlight w:val="lightGray"/>
              </w:rPr>
            </w:pPr>
          </w:p>
        </w:tc>
      </w:tr>
      <w:tr w:rsidR="001566E4" w:rsidRPr="001566E4" w:rsidTr="000A6D46">
        <w:trPr>
          <w:trHeight w:val="226"/>
          <w:jc w:val="center"/>
        </w:trPr>
        <w:tc>
          <w:tcPr>
            <w:tcW w:w="1045"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C"/>
              <w:rPr>
                <w:highlight w:val="lightGray"/>
                <w:lang w:eastAsia="zh-CN"/>
              </w:rPr>
            </w:pPr>
            <w:r w:rsidRPr="001566E4">
              <w:rPr>
                <w:rFonts w:cs="Calibri"/>
                <w:highlight w:val="yellow"/>
              </w:rPr>
              <w:t>±</w:t>
            </w:r>
            <w:r w:rsidRPr="001566E4">
              <w:rPr>
                <w:highlight w:val="yellow"/>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pStyle w:val="TAC"/>
              <w:rPr>
                <w:highlight w:val="lightGray"/>
                <w:lang w:eastAsia="zh-CN"/>
              </w:rPr>
            </w:pPr>
            <w:r w:rsidRPr="001566E4">
              <w:rPr>
                <w:rFonts w:cs="Calibri"/>
                <w:highlight w:val="lightGray"/>
              </w:rPr>
              <w:t>±</w:t>
            </w:r>
            <w:r w:rsidRPr="001566E4">
              <w:rPr>
                <w:highlight w:val="lightGray"/>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pStyle w:val="TAC"/>
              <w:rPr>
                <w:highlight w:val="yellow"/>
              </w:rPr>
            </w:pPr>
            <w:r w:rsidRPr="001566E4">
              <w:rPr>
                <w:highlight w:val="yellow"/>
              </w:rPr>
              <w:t>≥0</w:t>
            </w:r>
          </w:p>
        </w:tc>
        <w:tc>
          <w:tcPr>
            <w:tcW w:w="1568"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C"/>
              <w:rPr>
                <w:highlight w:val="yellow"/>
                <w:lang w:eastAsia="zh-CN"/>
              </w:rPr>
            </w:pPr>
            <w:r w:rsidRPr="001566E4">
              <w:rPr>
                <w:highlight w:val="yellow"/>
              </w:rPr>
              <w:t>≥</w:t>
            </w:r>
            <w:r w:rsidRPr="001566E4">
              <w:rPr>
                <w:highlight w:val="yellow"/>
                <w:lang w:eastAsia="zh-CN"/>
              </w:rPr>
              <w:t>48</w:t>
            </w:r>
          </w:p>
        </w:tc>
        <w:tc>
          <w:tcPr>
            <w:tcW w:w="1487"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rPr>
              <w:t xml:space="preserve">Same value as </w:t>
            </w:r>
            <w:r w:rsidRPr="001566E4">
              <w:rPr>
                <w:rFonts w:ascii="Arial" w:hAnsi="Arial" w:cs="Arial"/>
                <w:sz w:val="18"/>
                <w:highlight w:val="lightGray"/>
                <w:lang w:eastAsia="zh-CN"/>
              </w:rPr>
              <w:t>P</w:t>
            </w:r>
            <w:r w:rsidRPr="001566E4">
              <w:rPr>
                <w:rFonts w:ascii="Arial" w:hAnsi="Arial" w:cs="Arial"/>
                <w:sz w:val="18"/>
                <w:highlight w:val="lightGray"/>
              </w:rPr>
              <w:t>RP in Table B.2.</w:t>
            </w:r>
            <w:r w:rsidRPr="001566E4">
              <w:rPr>
                <w:rFonts w:ascii="Arial" w:hAnsi="Arial" w:cs="Arial"/>
                <w:sz w:val="18"/>
                <w:highlight w:val="lightGray"/>
                <w:lang w:eastAsia="zh-CN"/>
              </w:rPr>
              <w:t>14</w:t>
            </w:r>
            <w:r w:rsidRPr="001566E4">
              <w:rPr>
                <w:rFonts w:ascii="Arial" w:hAnsi="Arial" w:cs="Arial"/>
                <w:sz w:val="18"/>
                <w:highlight w:val="lightGray"/>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-50</w:t>
            </w:r>
          </w:p>
        </w:tc>
      </w:tr>
      <w:tr w:rsidR="001566E4" w:rsidRPr="001566E4" w:rsidTr="000A6D46">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keepNext/>
              <w:keepLines/>
              <w:spacing w:after="0"/>
              <w:jc w:val="center"/>
              <w:rPr>
                <w:rFonts w:ascii="Arial" w:hAnsi="Arial" w:cs="Calibri"/>
                <w:sz w:val="18"/>
                <w:highlight w:val="lightGray"/>
              </w:rPr>
            </w:pPr>
            <w:r w:rsidRPr="001566E4">
              <w:rPr>
                <w:rFonts w:ascii="Arial" w:hAnsi="Arial" w:cs="Calibri"/>
                <w:sz w:val="18"/>
                <w:highlight w:val="yellow"/>
              </w:rPr>
              <w:t>±</w:t>
            </w:r>
            <w:r w:rsidRPr="001566E4">
              <w:rPr>
                <w:rFonts w:ascii="Arial" w:hAnsi="Arial" w:cs="Arial"/>
                <w:sz w:val="18"/>
                <w:highlight w:val="yellow"/>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jc w:val="center"/>
              <w:rPr>
                <w:rFonts w:ascii="Arial" w:hAnsi="Arial" w:cs="Calibri"/>
                <w:sz w:val="18"/>
                <w:highlight w:val="lightGray"/>
              </w:rPr>
            </w:pPr>
            <w:r w:rsidRPr="001566E4">
              <w:rPr>
                <w:rFonts w:ascii="Arial" w:hAnsi="Arial" w:cs="Calibri"/>
                <w:sz w:val="18"/>
                <w:highlight w:val="lightGray"/>
              </w:rPr>
              <w:t>±</w:t>
            </w:r>
            <w:r w:rsidRPr="001566E4">
              <w:rPr>
                <w:rFonts w:ascii="Arial" w:hAnsi="Arial" w:cs="Arial"/>
                <w:sz w:val="18"/>
                <w:highlight w:val="lightGray"/>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sz w:val="18"/>
                <w:highlight w:val="yellow"/>
              </w:rPr>
            </w:pPr>
            <w:r w:rsidRPr="001566E4">
              <w:rPr>
                <w:rFonts w:ascii="Arial" w:hAnsi="Arial" w:cs="Arial"/>
                <w:sz w:val="18"/>
                <w:highlight w:val="yellow"/>
              </w:rPr>
              <w:t>≥-</w:t>
            </w:r>
            <w:r w:rsidRPr="001566E4">
              <w:rPr>
                <w:rFonts w:ascii="Arial" w:hAnsi="Arial" w:cs="Arial"/>
                <w:sz w:val="18"/>
                <w:highlight w:val="yellow"/>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cs="Arial"/>
                <w:sz w:val="18"/>
                <w:highlight w:val="yellow"/>
                <w:lang w:eastAsia="zh-CN"/>
              </w:rPr>
            </w:pPr>
            <w:r w:rsidRPr="001566E4">
              <w:rPr>
                <w:rFonts w:ascii="Arial" w:hAnsi="Arial" w:cs="Arial"/>
                <w:sz w:val="18"/>
                <w:highlight w:val="yellow"/>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rPr>
            </w:pPr>
            <w:r w:rsidRPr="001566E4">
              <w:rPr>
                <w:rFonts w:ascii="Arial" w:hAnsi="Arial" w:cs="Arial"/>
                <w:sz w:val="18"/>
                <w:highlight w:val="lightGray"/>
              </w:rPr>
              <w:t>Note 3</w:t>
            </w:r>
          </w:p>
        </w:tc>
      </w:tr>
      <w:tr w:rsidR="001566E4" w:rsidRPr="001566E4" w:rsidTr="000A6D46">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keepNext/>
              <w:keepLines/>
              <w:spacing w:after="0"/>
              <w:jc w:val="center"/>
              <w:rPr>
                <w:rFonts w:ascii="Arial" w:hAnsi="Arial" w:cs="Calibri"/>
                <w:sz w:val="18"/>
                <w:highlight w:val="lightGray"/>
              </w:rPr>
            </w:pPr>
            <w:r w:rsidRPr="001566E4">
              <w:rPr>
                <w:rFonts w:ascii="Arial" w:hAnsi="Arial" w:cs="Calibri"/>
                <w:sz w:val="18"/>
                <w:highlight w:val="lightGray"/>
              </w:rPr>
              <w:t>±</w:t>
            </w:r>
            <w:r w:rsidRPr="001566E4">
              <w:rPr>
                <w:rFonts w:ascii="Arial" w:hAnsi="Arial" w:cs="Calibri"/>
                <w:sz w:val="18"/>
                <w:highlight w:val="lightGray"/>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jc w:val="center"/>
              <w:rPr>
                <w:rFonts w:ascii="Arial" w:hAnsi="Arial" w:cs="Calibri"/>
                <w:sz w:val="18"/>
                <w:highlight w:val="lightGray"/>
              </w:rPr>
            </w:pPr>
            <w:r w:rsidRPr="001566E4">
              <w:rPr>
                <w:rFonts w:ascii="Arial" w:hAnsi="Arial" w:cs="Calibri"/>
                <w:sz w:val="18"/>
                <w:highlight w:val="lightGray"/>
              </w:rPr>
              <w:t>±</w:t>
            </w:r>
            <w:r w:rsidRPr="001566E4">
              <w:rPr>
                <w:rFonts w:ascii="Arial" w:hAnsi="Arial" w:cs="Calibri"/>
                <w:sz w:val="18"/>
                <w:highlight w:val="lightGray"/>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spacing w:after="0"/>
              <w:rPr>
                <w:rFonts w:ascii="Arial" w:eastAsia="宋体" w:hAnsi="Arial"/>
                <w:sz w:val="18"/>
                <w:highlight w:val="lightGray"/>
              </w:rPr>
            </w:pPr>
          </w:p>
        </w:tc>
        <w:tc>
          <w:tcPr>
            <w:tcW w:w="1568"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sz w:val="18"/>
                <w:highlight w:val="lightGray"/>
                <w:lang w:eastAsia="zh-CN"/>
              </w:rPr>
            </w:pPr>
            <w:r w:rsidRPr="001566E4">
              <w:rPr>
                <w:rFonts w:ascii="Arial" w:hAnsi="Arial" w:cs="Arial"/>
                <w:sz w:val="18"/>
                <w:highlight w:val="lightGray"/>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rPr>
            </w:pPr>
            <w:r w:rsidRPr="001566E4">
              <w:rPr>
                <w:rFonts w:ascii="Arial" w:hAnsi="Arial" w:cs="Arial"/>
                <w:sz w:val="18"/>
                <w:highlight w:val="lightGray"/>
              </w:rPr>
              <w:t>Note 3</w:t>
            </w:r>
          </w:p>
        </w:tc>
      </w:tr>
      <w:tr w:rsidR="001566E4" w:rsidRPr="00FA3886" w:rsidTr="000A6D4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w:t>
            </w:r>
            <w:r w:rsidRPr="001566E4">
              <w:rPr>
                <w:rFonts w:ascii="Arial" w:hAnsi="Arial" w:cs="Arial"/>
                <w:sz w:val="18"/>
                <w:highlight w:val="lightGray"/>
                <w:lang w:eastAsia="zh-CN"/>
              </w:rPr>
              <w:t>OTE</w:t>
            </w:r>
            <w:r w:rsidRPr="001566E4">
              <w:rPr>
                <w:rFonts w:ascii="Arial" w:hAnsi="Arial" w:cs="Arial"/>
                <w:sz w:val="18"/>
                <w:highlight w:val="lightGray"/>
              </w:rPr>
              <w:t xml:space="preserve"> 1:</w:t>
            </w:r>
            <w:r w:rsidRPr="001566E4">
              <w:rPr>
                <w:rFonts w:ascii="Arial" w:hAnsi="Arial" w:cs="Arial"/>
                <w:sz w:val="18"/>
                <w:highlight w:val="lightGray"/>
              </w:rPr>
              <w:tab/>
              <w:t>This minimum Io condition is expressed as the average Io per RE over all REs in an OFDM symbol.</w:t>
            </w:r>
          </w:p>
          <w:p w:rsidR="001566E4" w:rsidRPr="001566E4" w:rsidRDefault="001566E4" w:rsidP="000A6D46">
            <w:pPr>
              <w:keepNext/>
              <w:keepLines/>
              <w:spacing w:after="0"/>
              <w:ind w:left="851" w:hanging="851"/>
              <w:rPr>
                <w:rFonts w:ascii="Arial" w:hAnsi="Arial" w:cs="v4.2.0"/>
                <w:sz w:val="18"/>
                <w:highlight w:val="lightGray"/>
              </w:rPr>
            </w:pPr>
            <w:r w:rsidRPr="001566E4">
              <w:rPr>
                <w:rFonts w:ascii="Arial" w:hAnsi="Arial" w:cs="v4.2.0"/>
                <w:sz w:val="18"/>
                <w:highlight w:val="lightGray"/>
              </w:rPr>
              <w:t>N</w:t>
            </w:r>
            <w:r w:rsidRPr="001566E4">
              <w:rPr>
                <w:rFonts w:ascii="Arial" w:hAnsi="Arial" w:cs="Arial"/>
                <w:sz w:val="18"/>
                <w:highlight w:val="lightGray"/>
                <w:lang w:eastAsia="zh-CN"/>
              </w:rPr>
              <w:t>OTE</w:t>
            </w:r>
            <w:r w:rsidRPr="001566E4">
              <w:rPr>
                <w:rFonts w:ascii="Arial" w:hAnsi="Arial" w:cs="v4.2.0"/>
                <w:sz w:val="18"/>
                <w:highlight w:val="lightGray"/>
              </w:rPr>
              <w:t xml:space="preserve"> 2:</w:t>
            </w:r>
            <w:r w:rsidRPr="001566E4">
              <w:rPr>
                <w:rFonts w:ascii="Arial" w:hAnsi="Arial" w:cs="v4.2.0"/>
                <w:sz w:val="18"/>
                <w:highlight w:val="lightGray"/>
              </w:rPr>
              <w:tab/>
              <w:t xml:space="preserve">PRS bandwidth is as indicated in </w:t>
            </w:r>
            <w:r w:rsidRPr="001566E4">
              <w:rPr>
                <w:rFonts w:ascii="Arial" w:hAnsi="Arial" w:cs="Arial"/>
                <w:i/>
                <w:sz w:val="18"/>
                <w:highlight w:val="lightGray"/>
              </w:rPr>
              <w:t>prs-Bandwidth</w:t>
            </w:r>
            <w:r w:rsidRPr="001566E4">
              <w:rPr>
                <w:rFonts w:ascii="Arial" w:hAnsi="Arial" w:cs="Arial"/>
                <w:sz w:val="18"/>
                <w:highlight w:val="lightGray"/>
              </w:rPr>
              <w:t xml:space="preserve"> </w:t>
            </w:r>
            <w:r w:rsidRPr="001566E4">
              <w:rPr>
                <w:rFonts w:ascii="Arial" w:hAnsi="Arial" w:cs="v4.2.0"/>
                <w:sz w:val="18"/>
                <w:highlight w:val="lightGray"/>
              </w:rPr>
              <w:t xml:space="preserve">in the OTDOA </w:t>
            </w:r>
            <w:r w:rsidRPr="001566E4">
              <w:rPr>
                <w:rFonts w:ascii="Arial" w:hAnsi="Arial" w:cs="v4.2.0"/>
                <w:sz w:val="18"/>
                <w:highlight w:val="lightGray"/>
                <w:lang w:eastAsia="zh-CN"/>
              </w:rPr>
              <w:t xml:space="preserve">or DL-AoD </w:t>
            </w:r>
            <w:r w:rsidRPr="001566E4">
              <w:rPr>
                <w:rFonts w:ascii="Arial" w:hAnsi="Arial" w:cs="v4.2.0"/>
                <w:sz w:val="18"/>
                <w:highlight w:val="lightGray"/>
              </w:rPr>
              <w:t>assistance data defined in [</w:t>
            </w:r>
            <w:r w:rsidRPr="001566E4">
              <w:rPr>
                <w:rFonts w:ascii="Arial" w:hAnsi="Arial" w:cs="v4.2.0"/>
                <w:sz w:val="18"/>
                <w:highlight w:val="lightGray"/>
                <w:lang w:eastAsia="zh-CN"/>
              </w:rPr>
              <w:t>3</w:t>
            </w:r>
            <w:r w:rsidRPr="001566E4">
              <w:rPr>
                <w:rFonts w:ascii="Arial" w:hAnsi="Arial" w:cs="v4.2.0"/>
                <w:sz w:val="18"/>
                <w:highlight w:val="lightGray"/>
              </w:rPr>
              <w:t>4].</w:t>
            </w:r>
          </w:p>
          <w:p w:rsidR="001566E4" w:rsidRPr="001566E4" w:rsidRDefault="001566E4" w:rsidP="000A6D46">
            <w:pPr>
              <w:keepNext/>
              <w:keepLines/>
              <w:spacing w:after="0"/>
              <w:ind w:left="851" w:hanging="851"/>
              <w:rPr>
                <w:rFonts w:ascii="Arial" w:hAnsi="Arial"/>
                <w:sz w:val="18"/>
                <w:highlight w:val="lightGray"/>
              </w:rPr>
            </w:pPr>
            <w:r w:rsidRPr="001566E4">
              <w:rPr>
                <w:rFonts w:ascii="Arial" w:hAnsi="Arial" w:cs="Arial"/>
                <w:sz w:val="18"/>
                <w:highlight w:val="lightGray"/>
              </w:rPr>
              <w:t>N</w:t>
            </w:r>
            <w:r w:rsidRPr="001566E4">
              <w:rPr>
                <w:rFonts w:ascii="Arial" w:hAnsi="Arial" w:cs="Arial"/>
                <w:sz w:val="18"/>
                <w:highlight w:val="lightGray"/>
                <w:lang w:eastAsia="zh-CN"/>
              </w:rPr>
              <w:t>OTE</w:t>
            </w:r>
            <w:r w:rsidRPr="001566E4">
              <w:rPr>
                <w:rFonts w:ascii="Arial" w:hAnsi="Arial" w:cs="Arial"/>
                <w:sz w:val="18"/>
                <w:highlight w:val="lightGray"/>
              </w:rPr>
              <w:t xml:space="preserve"> 3:</w:t>
            </w:r>
            <w:r w:rsidRPr="001566E4">
              <w:rPr>
                <w:rFonts w:ascii="Arial" w:hAnsi="Arial" w:cs="Arial"/>
                <w:sz w:val="18"/>
                <w:highlight w:val="lightGray"/>
              </w:rPr>
              <w:tab/>
              <w:t xml:space="preserve">The same bands and the same Io conditions for each band apply for this requirement as for the corresponding requirement with the PRS bandwidth ≥ </w:t>
            </w:r>
            <w:r w:rsidRPr="001566E4">
              <w:rPr>
                <w:rFonts w:ascii="Arial" w:hAnsi="Arial" w:cs="Arial"/>
                <w:sz w:val="18"/>
                <w:highlight w:val="lightGray"/>
                <w:lang w:eastAsia="zh-CN"/>
              </w:rPr>
              <w:t>48</w:t>
            </w:r>
            <w:r w:rsidRPr="001566E4">
              <w:rPr>
                <w:rFonts w:ascii="Arial" w:hAnsi="Arial" w:cs="Arial"/>
                <w:sz w:val="18"/>
                <w:highlight w:val="lightGray"/>
              </w:rPr>
              <w:t xml:space="preserve"> RB.</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4:</w:t>
            </w:r>
            <w:r w:rsidRPr="001566E4">
              <w:rPr>
                <w:rFonts w:ascii="Arial" w:hAnsi="Arial" w:cs="Arial"/>
                <w:sz w:val="18"/>
                <w:highlight w:val="lightGray"/>
              </w:rPr>
              <w:tab/>
              <w:t>The serving cell, the reference cell, and the measured neighbour cell i are on the same carrier frequency.</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5:</w:t>
            </w:r>
            <w:r w:rsidRPr="001566E4">
              <w:rPr>
                <w:rFonts w:ascii="Arial" w:hAnsi="Arial" w:cs="Arial"/>
                <w:sz w:val="18"/>
                <w:highlight w:val="lightGray"/>
              </w:rPr>
              <w:tab/>
              <w:t>The condition level is increased by ∆&gt;0, when applicable, as described in Sections B.</w:t>
            </w:r>
            <w:r w:rsidRPr="001566E4">
              <w:rPr>
                <w:rFonts w:ascii="Arial" w:hAnsi="Arial" w:cs="Arial"/>
                <w:sz w:val="18"/>
                <w:highlight w:val="lightGray"/>
                <w:lang w:eastAsia="zh-CN"/>
              </w:rPr>
              <w:t>3</w:t>
            </w:r>
            <w:r w:rsidRPr="001566E4">
              <w:rPr>
                <w:rFonts w:ascii="Arial" w:hAnsi="Arial" w:cs="Arial"/>
                <w:sz w:val="18"/>
                <w:highlight w:val="lightGray"/>
              </w:rPr>
              <w:t>.</w:t>
            </w:r>
            <w:r w:rsidRPr="001566E4">
              <w:rPr>
                <w:rFonts w:ascii="Arial" w:hAnsi="Arial" w:cs="Arial"/>
                <w:sz w:val="18"/>
                <w:highlight w:val="lightGray"/>
                <w:lang w:eastAsia="zh-CN"/>
              </w:rPr>
              <w:t>2</w:t>
            </w:r>
            <w:r w:rsidRPr="001566E4">
              <w:rPr>
                <w:rFonts w:ascii="Arial" w:hAnsi="Arial" w:cs="Arial"/>
                <w:sz w:val="18"/>
                <w:highlight w:val="lightGray"/>
              </w:rPr>
              <w:t xml:space="preserve"> and B.</w:t>
            </w:r>
            <w:r w:rsidRPr="001566E4">
              <w:rPr>
                <w:rFonts w:ascii="Arial" w:hAnsi="Arial" w:cs="Arial"/>
                <w:sz w:val="18"/>
                <w:highlight w:val="lightGray"/>
                <w:lang w:eastAsia="zh-CN"/>
              </w:rPr>
              <w:t>3</w:t>
            </w:r>
            <w:r w:rsidRPr="001566E4">
              <w:rPr>
                <w:rFonts w:ascii="Arial" w:hAnsi="Arial" w:cs="Arial"/>
                <w:sz w:val="18"/>
                <w:highlight w:val="lightGray"/>
              </w:rPr>
              <w:t>.</w:t>
            </w:r>
            <w:r w:rsidRPr="001566E4">
              <w:rPr>
                <w:rFonts w:ascii="Arial" w:hAnsi="Arial" w:cs="Arial"/>
                <w:sz w:val="18"/>
                <w:highlight w:val="lightGray"/>
                <w:lang w:eastAsia="zh-CN"/>
              </w:rPr>
              <w:t>3</w:t>
            </w:r>
            <w:r w:rsidRPr="001566E4">
              <w:rPr>
                <w:rFonts w:ascii="Arial" w:hAnsi="Arial" w:cs="Arial"/>
                <w:sz w:val="18"/>
                <w:highlight w:val="lightGray"/>
              </w:rPr>
              <w:t>.</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6:</w:t>
            </w:r>
            <w:r w:rsidRPr="001566E4">
              <w:rPr>
                <w:rFonts w:ascii="Arial" w:hAnsi="Arial" w:cs="Arial"/>
                <w:sz w:val="18"/>
                <w:highlight w:val="lightGray"/>
              </w:rPr>
              <w:tab/>
              <w:t>The Io is defined in PRS positioning subframes. The same Io range applies to PRS and non-PRS symbols. Io levels are different in PRS and non-PRS symbols within the same subframe.</w:t>
            </w:r>
          </w:p>
          <w:p w:rsidR="001566E4" w:rsidRPr="00FA3886" w:rsidRDefault="001566E4" w:rsidP="000A6D46">
            <w:pPr>
              <w:keepNext/>
              <w:keepLines/>
              <w:spacing w:after="0"/>
              <w:ind w:left="851" w:hanging="851"/>
              <w:rPr>
                <w:rFonts w:ascii="Arial" w:hAnsi="Arial" w:cs="Arial"/>
                <w:sz w:val="18"/>
              </w:rPr>
            </w:pPr>
            <w:r w:rsidRPr="001566E4">
              <w:rPr>
                <w:rFonts w:ascii="Arial" w:hAnsi="Arial" w:cs="Arial"/>
                <w:sz w:val="18"/>
                <w:highlight w:val="lightGray"/>
              </w:rPr>
              <w:t>NOTE 7:</w:t>
            </w:r>
            <w:r w:rsidRPr="001566E4">
              <w:rPr>
                <w:rFonts w:ascii="Arial" w:hAnsi="Arial" w:cs="Arial"/>
                <w:sz w:val="18"/>
                <w:highlight w:val="lightGray"/>
              </w:rPr>
              <w:tab/>
            </w:r>
            <w:r w:rsidRPr="001566E4">
              <w:rPr>
                <w:rFonts w:ascii="Arial" w:hAnsi="Arial" w:cs="Arial"/>
                <w:sz w:val="18"/>
                <w:highlight w:val="lightGray"/>
                <w:lang w:eastAsia="zh-CN"/>
              </w:rPr>
              <w:t>NR</w:t>
            </w:r>
            <w:r w:rsidRPr="001566E4">
              <w:rPr>
                <w:rFonts w:ascii="Arial" w:hAnsi="Arial" w:cs="Arial"/>
                <w:sz w:val="18"/>
                <w:highlight w:val="lightGray"/>
              </w:rPr>
              <w:t xml:space="preserve"> operating band groups are as defined in Section 3.5</w:t>
            </w:r>
            <w:r w:rsidRPr="001566E4">
              <w:rPr>
                <w:rFonts w:ascii="Arial" w:hAnsi="Arial" w:cs="Arial"/>
                <w:sz w:val="18"/>
                <w:highlight w:val="lightGray"/>
                <w:lang w:eastAsia="zh-CN"/>
              </w:rPr>
              <w:t>.2</w:t>
            </w:r>
            <w:r w:rsidRPr="001566E4">
              <w:rPr>
                <w:rFonts w:ascii="Arial" w:hAnsi="Arial" w:cs="Arial"/>
                <w:sz w:val="18"/>
                <w:highlight w:val="lightGray"/>
              </w:rPr>
              <w:t>.</w:t>
            </w:r>
          </w:p>
        </w:tc>
      </w:tr>
    </w:tbl>
    <w:p w:rsidR="00F33107" w:rsidRPr="00420C6D" w:rsidRDefault="00E2054A" w:rsidP="00F33107">
      <w:pPr>
        <w:rPr>
          <w:rFonts w:ascii="Arial" w:eastAsia="宋体" w:hAnsi="Arial" w:cs="Arial" w:hint="eastAsia"/>
          <w:sz w:val="22"/>
          <w:szCs w:val="22"/>
          <w:lang w:eastAsia="zh-CN"/>
        </w:rPr>
      </w:pPr>
      <w:bookmarkStart w:id="28" w:name="OLE_LINK8"/>
      <w:bookmarkStart w:id="29" w:name="OLE_LINK9"/>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bookmarkEnd w:id="28"/>
    <w:bookmarkEnd w:id="29"/>
    <w:p w:rsidR="00F33107" w:rsidRPr="000A6D46" w:rsidRDefault="00F33107" w:rsidP="00F33107">
      <w:pPr>
        <w:pStyle w:val="5"/>
        <w:rPr>
          <w:b w:val="0"/>
          <w:i w:val="0"/>
          <w:highlight w:val="lightGray"/>
        </w:rPr>
      </w:pPr>
      <w:r w:rsidRPr="000A6D46">
        <w:rPr>
          <w:b w:val="0"/>
          <w:i w:val="0"/>
          <w:highlight w:val="lightGray"/>
        </w:rPr>
        <w:lastRenderedPageBreak/>
        <w:t>10.1.24.2.</w:t>
      </w:r>
      <w:r w:rsidRPr="000A6D46">
        <w:rPr>
          <w:rFonts w:hint="eastAsia"/>
          <w:b w:val="0"/>
          <w:i w:val="0"/>
          <w:highlight w:val="lightGray"/>
        </w:rPr>
        <w:t>2</w:t>
      </w:r>
      <w:r w:rsidRPr="000A6D46">
        <w:rPr>
          <w:b w:val="0"/>
          <w:i w:val="0"/>
          <w:highlight w:val="lightGray"/>
        </w:rPr>
        <w:tab/>
      </w:r>
      <w:r w:rsidRPr="000A6D46">
        <w:rPr>
          <w:rFonts w:hint="eastAsia"/>
          <w:b w:val="0"/>
          <w:i w:val="0"/>
          <w:highlight w:val="lightGray"/>
        </w:rPr>
        <w:t>Relative</w:t>
      </w:r>
      <w:r w:rsidRPr="000A6D46">
        <w:rPr>
          <w:b w:val="0"/>
          <w:i w:val="0"/>
          <w:highlight w:val="lightGray"/>
        </w:rPr>
        <w:t xml:space="preserve"> PRS RSRP accuracy</w:t>
      </w:r>
    </w:p>
    <w:p w:rsidR="00F33107" w:rsidRPr="00F33107" w:rsidRDefault="00F33107" w:rsidP="00F33107">
      <w:pPr>
        <w:rPr>
          <w:rFonts w:ascii="Arial" w:eastAsia="宋体" w:hAnsi="Arial" w:cs="Arial" w:hint="eastAsia"/>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1566E4" w:rsidRPr="001566E4" w:rsidRDefault="001566E4" w:rsidP="001566E4">
      <w:pPr>
        <w:rPr>
          <w:rFonts w:eastAsia="宋体" w:cs="v4.2.0"/>
          <w:highlight w:val="lightGray"/>
        </w:rPr>
      </w:pPr>
      <w:r w:rsidRPr="001566E4">
        <w:rPr>
          <w:rFonts w:eastAsia="宋体" w:cs="v4.2.0"/>
          <w:highlight w:val="lightGray"/>
        </w:rPr>
        <w:t xml:space="preserve">The </w:t>
      </w:r>
      <w:r w:rsidRPr="001566E4">
        <w:rPr>
          <w:rFonts w:eastAsia="宋体" w:cs="v4.2.0"/>
          <w:highlight w:val="lightGray"/>
          <w:lang w:eastAsia="zh-CN"/>
        </w:rPr>
        <w:t xml:space="preserve">absolute </w:t>
      </w:r>
      <w:r w:rsidRPr="001566E4">
        <w:rPr>
          <w:rFonts w:eastAsia="宋体" w:cs="v4.2.0"/>
          <w:highlight w:val="lightGray"/>
        </w:rPr>
        <w:t xml:space="preserve">accuracy requirements </w:t>
      </w:r>
      <w:r w:rsidRPr="001566E4">
        <w:rPr>
          <w:rFonts w:eastAsia="宋体" w:cs="v4.2.0"/>
          <w:highlight w:val="lightGray"/>
          <w:lang w:eastAsia="zh-CN"/>
        </w:rPr>
        <w:t xml:space="preserve">for PRS-RSRP measurement for FR2 defined </w:t>
      </w:r>
      <w:r w:rsidRPr="001566E4">
        <w:rPr>
          <w:rFonts w:eastAsia="宋体" w:cs="v4.2.0"/>
          <w:highlight w:val="lightGray"/>
        </w:rPr>
        <w:t>in Table 10.1.24.2</w:t>
      </w:r>
      <w:r w:rsidRPr="001566E4">
        <w:rPr>
          <w:rFonts w:eastAsia="宋体" w:cs="v4.2.0"/>
          <w:highlight w:val="lightGray"/>
          <w:lang w:eastAsia="zh-CN"/>
        </w:rPr>
        <w:t>.2</w:t>
      </w:r>
      <w:r w:rsidRPr="001566E4">
        <w:rPr>
          <w:rFonts w:eastAsia="宋体" w:cs="v4.2.0"/>
          <w:highlight w:val="lightGray"/>
        </w:rPr>
        <w:t>-</w:t>
      </w:r>
      <w:r w:rsidRPr="001566E4">
        <w:rPr>
          <w:rFonts w:eastAsia="宋体" w:cs="v4.2.0"/>
          <w:highlight w:val="lightGray"/>
          <w:lang w:eastAsia="zh-CN"/>
        </w:rPr>
        <w:t xml:space="preserve">4 </w:t>
      </w:r>
      <w:r w:rsidRPr="001566E4">
        <w:rPr>
          <w:rFonts w:eastAsia="宋体" w:cs="v4.2.0"/>
          <w:highlight w:val="lightGray"/>
        </w:rPr>
        <w:t>are valid under the following conditions:</w:t>
      </w:r>
    </w:p>
    <w:p w:rsidR="001566E4" w:rsidRPr="001566E4" w:rsidRDefault="001566E4" w:rsidP="001566E4">
      <w:pPr>
        <w:pStyle w:val="B1"/>
        <w:rPr>
          <w:rFonts w:cs="v4.2.0"/>
          <w:highlight w:val="lightGray"/>
        </w:rPr>
      </w:pPr>
      <w:r w:rsidRPr="001566E4">
        <w:rPr>
          <w:highlight w:val="lightGray"/>
        </w:rPr>
        <w:t>-</w:t>
      </w:r>
      <w:r w:rsidRPr="001566E4">
        <w:rPr>
          <w:highlight w:val="lightGray"/>
        </w:rPr>
        <w:tab/>
        <w:t>Conditions defined in 3</w:t>
      </w:r>
      <w:r w:rsidRPr="001566E4">
        <w:rPr>
          <w:highlight w:val="lightGray"/>
          <w:lang w:eastAsia="zh-CN"/>
        </w:rPr>
        <w:t>8</w:t>
      </w:r>
      <w:r w:rsidRPr="001566E4">
        <w:rPr>
          <w:highlight w:val="lightGray"/>
        </w:rPr>
        <w:t>.101</w:t>
      </w:r>
      <w:r w:rsidRPr="001566E4">
        <w:rPr>
          <w:highlight w:val="lightGray"/>
          <w:lang w:eastAsia="zh-CN"/>
        </w:rPr>
        <w:t>-2</w:t>
      </w:r>
      <w:r w:rsidRPr="001566E4">
        <w:rPr>
          <w:highlight w:val="lightGray"/>
        </w:rPr>
        <w:t xml:space="preserve"> Clause 7.3 for reference sensitivity are fulfilled.</w:t>
      </w:r>
    </w:p>
    <w:p w:rsidR="001566E4" w:rsidRPr="001566E4" w:rsidRDefault="001566E4" w:rsidP="001566E4">
      <w:pPr>
        <w:pStyle w:val="B1"/>
        <w:rPr>
          <w:highlight w:val="lightGray"/>
        </w:rPr>
      </w:pPr>
      <w:r w:rsidRPr="001566E4">
        <w:rPr>
          <w:highlight w:val="lightGray"/>
        </w:rPr>
        <w:t>-</w:t>
      </w:r>
      <w:r w:rsidRPr="001566E4">
        <w:rPr>
          <w:highlight w:val="lightGray"/>
        </w:rPr>
        <w:tab/>
        <w:t>PRP 1,2|</w:t>
      </w:r>
      <w:r w:rsidRPr="001566E4">
        <w:rPr>
          <w:highlight w:val="lightGray"/>
          <w:vertAlign w:val="subscript"/>
        </w:rPr>
        <w:t>dBm</w:t>
      </w:r>
      <w:r w:rsidRPr="001566E4">
        <w:rPr>
          <w:highlight w:val="lightGray"/>
        </w:rPr>
        <w:t xml:space="preserve"> according to Annex B.</w:t>
      </w:r>
      <w:r w:rsidRPr="001566E4">
        <w:rPr>
          <w:highlight w:val="lightGray"/>
          <w:lang w:eastAsia="zh-CN"/>
        </w:rPr>
        <w:t>2.14</w:t>
      </w:r>
      <w:r w:rsidRPr="001566E4">
        <w:rPr>
          <w:highlight w:val="lightGray"/>
        </w:rPr>
        <w:t xml:space="preserve"> for a corresponding Band</w:t>
      </w:r>
    </w:p>
    <w:p w:rsidR="001566E4" w:rsidRPr="001566E4" w:rsidRDefault="001566E4" w:rsidP="001566E4">
      <w:pPr>
        <w:pStyle w:val="B1"/>
        <w:rPr>
          <w:highlight w:val="lightGray"/>
        </w:rPr>
      </w:pPr>
      <w:r w:rsidRPr="001566E4">
        <w:rPr>
          <w:highlight w:val="lightGray"/>
        </w:rPr>
        <w:t>-</w:t>
      </w:r>
      <w:r w:rsidRPr="001566E4">
        <w:rPr>
          <w:highlight w:val="lightGray"/>
        </w:rPr>
        <w:tab/>
        <w:t>UE supports positioning measurements with reduced number of samples, and LMF indicates UE to perform positioning measurements with reduced number of samples</w:t>
      </w:r>
    </w:p>
    <w:p w:rsidR="001566E4" w:rsidRPr="001566E4" w:rsidRDefault="001566E4" w:rsidP="001566E4">
      <w:pPr>
        <w:pStyle w:val="B1"/>
        <w:rPr>
          <w:highlight w:val="lightGray"/>
        </w:rPr>
      </w:pPr>
      <w:r w:rsidRPr="001566E4">
        <w:rPr>
          <w:highlight w:val="lightGray"/>
        </w:rPr>
        <w:t>-</w:t>
      </w:r>
      <w:r w:rsidRPr="001566E4">
        <w:rPr>
          <w:highlight w:val="lightGray"/>
        </w:rPr>
        <w:tab/>
        <w:t>AWGN channel</w:t>
      </w:r>
    </w:p>
    <w:p w:rsidR="001566E4" w:rsidRPr="001566E4" w:rsidRDefault="001566E4" w:rsidP="001566E4">
      <w:pPr>
        <w:pStyle w:val="TH"/>
        <w:rPr>
          <w:highlight w:val="lightGray"/>
          <w:lang w:eastAsia="zh-CN"/>
        </w:rPr>
      </w:pPr>
      <w:r w:rsidRPr="001566E4">
        <w:rPr>
          <w:highlight w:val="lightGray"/>
        </w:rPr>
        <w:t xml:space="preserve">Table </w:t>
      </w:r>
      <w:r w:rsidRPr="001566E4">
        <w:rPr>
          <w:rFonts w:cs="v4.2.0"/>
          <w:highlight w:val="lightGray"/>
        </w:rPr>
        <w:t>10.1.24.2</w:t>
      </w:r>
      <w:r w:rsidRPr="001566E4">
        <w:rPr>
          <w:rFonts w:cs="v4.2.0"/>
          <w:highlight w:val="lightGray"/>
          <w:lang w:eastAsia="zh-CN"/>
        </w:rPr>
        <w:t>.2</w:t>
      </w:r>
      <w:r w:rsidRPr="001566E4">
        <w:rPr>
          <w:rFonts w:cs="v4.2.0"/>
          <w:highlight w:val="lightGray"/>
        </w:rPr>
        <w:t>-</w:t>
      </w:r>
      <w:r w:rsidRPr="001566E4">
        <w:rPr>
          <w:rFonts w:cs="v4.2.0"/>
          <w:highlight w:val="lightGray"/>
          <w:lang w:eastAsia="zh-CN"/>
        </w:rPr>
        <w:t>4</w:t>
      </w:r>
      <w:r w:rsidRPr="001566E4">
        <w:rPr>
          <w:highlight w:val="lightGray"/>
        </w:rPr>
        <w:t>: PRS</w:t>
      </w:r>
      <w:r w:rsidRPr="001566E4">
        <w:rPr>
          <w:highlight w:val="lightGray"/>
          <w:lang w:eastAsia="zh-CN"/>
        </w:rPr>
        <w:t>-</w:t>
      </w:r>
      <w:r w:rsidRPr="001566E4">
        <w:rPr>
          <w:highlight w:val="lightGray"/>
        </w:rPr>
        <w:t>RSRP</w:t>
      </w:r>
      <w:r w:rsidRPr="001566E4">
        <w:rPr>
          <w:highlight w:val="lightGray"/>
          <w:lang w:eastAsia="zh-CN"/>
        </w:rPr>
        <w:t xml:space="preserve"> relative </w:t>
      </w:r>
      <w:r w:rsidRPr="001566E4">
        <w:rPr>
          <w:highlight w:val="lightGray"/>
        </w:rPr>
        <w:t>accuracy</w:t>
      </w:r>
      <w:r w:rsidRPr="001566E4">
        <w:rPr>
          <w:highlight w:val="lightGray"/>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1566E4" w:rsidRPr="001566E4" w:rsidTr="000A6D46">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pStyle w:val="TAH"/>
              <w:rPr>
                <w:highlight w:val="lightGray"/>
              </w:rPr>
            </w:pPr>
            <w:r w:rsidRPr="001566E4">
              <w:rPr>
                <w:highlight w:val="lightGray"/>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1566E4" w:rsidRPr="001566E4" w:rsidRDefault="001566E4" w:rsidP="000A6D46">
            <w:pPr>
              <w:pStyle w:val="TAH"/>
              <w:rPr>
                <w:highlight w:val="lightGray"/>
              </w:rPr>
            </w:pPr>
            <w:r w:rsidRPr="001566E4">
              <w:rPr>
                <w:highlight w:val="lightGray"/>
              </w:rPr>
              <w:t>Conditions</w:t>
            </w:r>
          </w:p>
        </w:tc>
      </w:tr>
      <w:tr w:rsidR="001566E4" w:rsidRPr="001566E4" w:rsidTr="000A6D46">
        <w:trPr>
          <w:jc w:val="center"/>
        </w:trPr>
        <w:tc>
          <w:tcPr>
            <w:tcW w:w="1045" w:type="dxa"/>
            <w:vMerge w:val="restart"/>
            <w:tcBorders>
              <w:top w:val="single" w:sz="4" w:space="0" w:color="auto"/>
              <w:left w:val="single" w:sz="4" w:space="0" w:color="auto"/>
              <w:bottom w:val="nil"/>
              <w:right w:val="single" w:sz="6" w:space="0" w:color="auto"/>
            </w:tcBorders>
            <w:vAlign w:val="center"/>
            <w:hideMark/>
          </w:tcPr>
          <w:p w:rsidR="001566E4" w:rsidRPr="001566E4" w:rsidRDefault="001566E4" w:rsidP="000A6D46">
            <w:pPr>
              <w:pStyle w:val="TAH"/>
              <w:rPr>
                <w:highlight w:val="lightGray"/>
                <w:lang w:eastAsia="zh-CN"/>
              </w:rPr>
            </w:pPr>
            <w:r w:rsidRPr="001566E4">
              <w:rPr>
                <w:highlight w:val="lightGray"/>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rsidR="001566E4" w:rsidRPr="001566E4" w:rsidRDefault="001566E4" w:rsidP="000A6D46">
            <w:pPr>
              <w:pStyle w:val="TAH"/>
              <w:rPr>
                <w:highlight w:val="lightGray"/>
                <w:lang w:eastAsia="zh-CN"/>
              </w:rPr>
            </w:pPr>
            <w:r w:rsidRPr="001566E4">
              <w:rPr>
                <w:highlight w:val="lightGray"/>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lang w:eastAsia="zh-CN"/>
              </w:rPr>
            </w:pPr>
            <w:r w:rsidRPr="001566E4">
              <w:rPr>
                <w:highlight w:val="lightGray"/>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lang w:val="en-US" w:eastAsia="zh-CN"/>
              </w:rPr>
            </w:pPr>
            <w:r w:rsidRPr="001566E4">
              <w:rPr>
                <w:highlight w:val="lightGray"/>
                <w:lang w:eastAsia="zh-CN"/>
              </w:rPr>
              <w:t xml:space="preserve">Repetition factor </w:t>
            </w:r>
          </w:p>
          <w:p w:rsidR="001566E4" w:rsidRPr="001566E4" w:rsidRDefault="001566E4" w:rsidP="000A6D46">
            <w:pPr>
              <w:pStyle w:val="TAH"/>
              <w:rPr>
                <w:highlight w:val="lightGray"/>
                <w:lang w:eastAsia="zh-CN"/>
              </w:rPr>
            </w:pPr>
            <w:r w:rsidRPr="001566E4">
              <w:rPr>
                <w:highlight w:val="lightGray"/>
                <w:lang w:eastAsia="zh-CN"/>
              </w:rPr>
              <w:t>(</w:t>
            </w:r>
            <m:oMath>
              <m:sSubSup>
                <m:sSubSupPr>
                  <m:ctrlPr>
                    <w:rPr>
                      <w:rFonts w:ascii="Cambria Math" w:hAnsi="Cambria Math"/>
                      <w:i/>
                      <w:iCs/>
                      <w:lang w:val="en-US" w:eastAsia="zh-CN"/>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i/>
                      <w:iCs/>
                      <w:lang w:val="en-US" w:eastAsia="zh-CN"/>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i/>
                      <w:iCs/>
                      <w:lang w:val="en-US" w:eastAsia="zh-CN"/>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pStyle w:val="TAH"/>
              <w:rPr>
                <w:highlight w:val="lightGray"/>
              </w:rPr>
            </w:pPr>
            <w:r w:rsidRPr="001566E4">
              <w:rPr>
                <w:highlight w:val="lightGray"/>
              </w:rPr>
              <w:t>Io</w:t>
            </w:r>
            <w:r w:rsidRPr="001566E4">
              <w:rPr>
                <w:highlight w:val="lightGray"/>
                <w:vertAlign w:val="superscript"/>
                <w:lang w:eastAsia="zh-CN"/>
              </w:rPr>
              <w:t xml:space="preserve"> Note 6</w:t>
            </w:r>
            <w:r w:rsidRPr="001566E4">
              <w:rPr>
                <w:highlight w:val="lightGray"/>
              </w:rPr>
              <w:t xml:space="preserve"> range</w:t>
            </w:r>
          </w:p>
        </w:tc>
      </w:tr>
      <w:tr w:rsidR="001566E4" w:rsidRPr="001566E4" w:rsidTr="000A6D46">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rsidR="001566E4" w:rsidRPr="001566E4" w:rsidRDefault="001566E4" w:rsidP="000A6D46">
            <w:pPr>
              <w:pStyle w:val="TAH"/>
              <w:rPr>
                <w:rFonts w:eastAsia="宋体"/>
                <w:highlight w:val="lightGray"/>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1566E4" w:rsidRPr="001566E4" w:rsidRDefault="001566E4" w:rsidP="000A6D46">
            <w:pPr>
              <w:pStyle w:val="TAH"/>
              <w:rPr>
                <w:rFonts w:eastAsia="宋体"/>
                <w:highlight w:val="lightGray"/>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rFonts w:eastAsia="宋体"/>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rFonts w:eastAsia="宋体"/>
                <w:highlight w:val="lightGray"/>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rFonts w:eastAsia="宋体"/>
                <w:highlight w:val="lightGray"/>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rPr>
              <w:t>Minimum</w:t>
            </w:r>
            <w:r w:rsidRPr="001566E4">
              <w:rPr>
                <w:highlight w:val="lightGray"/>
              </w:rPr>
              <w:br/>
              <w:t xml:space="preserve">Io </w:t>
            </w:r>
            <w:r w:rsidRPr="001566E4">
              <w:rPr>
                <w:highlight w:val="lightGray"/>
                <w:vertAlign w:val="superscript"/>
              </w:rPr>
              <w:t>Note 1</w:t>
            </w:r>
          </w:p>
          <w:p w:rsidR="001566E4" w:rsidRPr="001566E4" w:rsidRDefault="001566E4" w:rsidP="000A6D46">
            <w:pPr>
              <w:pStyle w:val="TAH"/>
              <w:rPr>
                <w:highlight w:val="lightGray"/>
              </w:rPr>
            </w:pPr>
            <w:r w:rsidRPr="001566E4">
              <w:rPr>
                <w:highlight w:val="lightGray"/>
              </w:rPr>
              <w:t>dBm / SCS</w:t>
            </w:r>
            <w:r w:rsidRPr="001566E4">
              <w:rPr>
                <w:highlight w:val="lightGray"/>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rsidR="001566E4" w:rsidRPr="001566E4" w:rsidRDefault="001566E4" w:rsidP="000A6D46">
            <w:pPr>
              <w:pStyle w:val="TAH"/>
              <w:rPr>
                <w:highlight w:val="lightGray"/>
              </w:rPr>
            </w:pPr>
            <w:r w:rsidRPr="001566E4">
              <w:rPr>
                <w:highlight w:val="lightGray"/>
              </w:rPr>
              <w:t>Maximum</w:t>
            </w:r>
            <w:r w:rsidRPr="001566E4">
              <w:rPr>
                <w:highlight w:val="lightGray"/>
              </w:rPr>
              <w:br/>
              <w:t>Io</w:t>
            </w:r>
          </w:p>
        </w:tc>
      </w:tr>
      <w:tr w:rsidR="001566E4" w:rsidRPr="001566E4" w:rsidTr="000A6D46">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pStyle w:val="TAH"/>
              <w:rPr>
                <w:highlight w:val="lightGray"/>
              </w:rPr>
            </w:pPr>
            <w:r w:rsidRPr="001566E4">
              <w:rPr>
                <w:highlight w:val="lightGray"/>
              </w:rPr>
              <w:t>dB</w:t>
            </w:r>
          </w:p>
        </w:tc>
        <w:tc>
          <w:tcPr>
            <w:tcW w:w="1568"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lang w:eastAsia="zh-CN"/>
              </w:rPr>
              <w:t>P</w:t>
            </w:r>
            <w:r w:rsidRPr="001566E4">
              <w:rPr>
                <w:highlight w:val="lightGray"/>
              </w:rPr>
              <w:t>RB</w:t>
            </w:r>
          </w:p>
        </w:tc>
        <w:tc>
          <w:tcPr>
            <w:tcW w:w="1487" w:type="dxa"/>
            <w:vMerge w:val="restart"/>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lang w:eastAsia="zh-CN"/>
              </w:rPr>
            </w:pPr>
            <w:r w:rsidRPr="001566E4">
              <w:rPr>
                <w:highlight w:val="lightGray"/>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lang w:eastAsia="zh-CN"/>
              </w:rPr>
            </w:pPr>
            <w:r w:rsidRPr="001566E4">
              <w:rPr>
                <w:highlight w:val="lightGray"/>
              </w:rPr>
              <w:t>dBm / SCS</w:t>
            </w:r>
            <w:r w:rsidRPr="001566E4">
              <w:rPr>
                <w:highlight w:val="lightGray"/>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rsidR="001566E4" w:rsidRPr="001566E4" w:rsidRDefault="001566E4" w:rsidP="000A6D46">
            <w:pPr>
              <w:pStyle w:val="TAH"/>
              <w:rPr>
                <w:highlight w:val="lightGray"/>
              </w:rPr>
            </w:pPr>
            <w:r w:rsidRPr="001566E4">
              <w:rPr>
                <w:highlight w:val="lightGray"/>
              </w:rPr>
              <w:t>dBm/BW</w:t>
            </w:r>
            <w:r w:rsidRPr="001566E4">
              <w:rPr>
                <w:highlight w:val="lightGray"/>
                <w:vertAlign w:val="subscript"/>
              </w:rPr>
              <w:t>Channel</w:t>
            </w:r>
          </w:p>
        </w:tc>
      </w:tr>
      <w:tr w:rsidR="001566E4" w:rsidRPr="001566E4" w:rsidTr="000A6D46">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rsidR="001566E4" w:rsidRPr="001566E4" w:rsidRDefault="001566E4" w:rsidP="000A6D46">
            <w:pPr>
              <w:pStyle w:val="TAH"/>
              <w:rPr>
                <w:rFonts w:eastAsia="宋体"/>
                <w:highlight w:val="lightGray"/>
              </w:rPr>
            </w:pPr>
          </w:p>
        </w:tc>
        <w:tc>
          <w:tcPr>
            <w:tcW w:w="1048" w:type="dxa"/>
            <w:vMerge/>
            <w:tcBorders>
              <w:top w:val="single" w:sz="6" w:space="0" w:color="auto"/>
              <w:left w:val="single" w:sz="4" w:space="0" w:color="auto"/>
              <w:bottom w:val="nil"/>
              <w:right w:val="single" w:sz="6" w:space="0" w:color="auto"/>
            </w:tcBorders>
            <w:vAlign w:val="center"/>
            <w:hideMark/>
          </w:tcPr>
          <w:p w:rsidR="001566E4" w:rsidRPr="001566E4" w:rsidRDefault="001566E4" w:rsidP="000A6D46">
            <w:pPr>
              <w:pStyle w:val="TAH"/>
              <w:rPr>
                <w:rFonts w:eastAsia="宋体"/>
                <w:highlight w:val="lightGray"/>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pStyle w:val="TAH"/>
              <w:rPr>
                <w:rFonts w:eastAsia="宋体"/>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rFonts w:eastAsia="宋体"/>
                <w:highlight w:val="lightGray"/>
              </w:rPr>
            </w:pPr>
          </w:p>
        </w:tc>
        <w:tc>
          <w:tcPr>
            <w:tcW w:w="1487" w:type="dxa"/>
            <w:vMerge/>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rFonts w:eastAsia="宋体"/>
                <w:highlight w:val="lightGray"/>
                <w:lang w:eastAsia="zh-CN"/>
              </w:rPr>
            </w:pPr>
          </w:p>
        </w:tc>
        <w:tc>
          <w:tcPr>
            <w:tcW w:w="1260"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rPr>
              <w:t>dBm/</w:t>
            </w:r>
            <w:r w:rsidRPr="001566E4">
              <w:rPr>
                <w:highlight w:val="lightGray"/>
                <w:lang w:eastAsia="zh-CN"/>
              </w:rPr>
              <w:t>120</w:t>
            </w:r>
            <w:r w:rsidRPr="001566E4">
              <w:rPr>
                <w:highlight w:val="lightGray"/>
              </w:rPr>
              <w:t>kHz</w:t>
            </w:r>
            <w:r w:rsidRPr="001566E4">
              <w:rPr>
                <w:highlight w:val="lightGray"/>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H"/>
              <w:rPr>
                <w:highlight w:val="lightGray"/>
              </w:rPr>
            </w:pPr>
            <w:r w:rsidRPr="001566E4">
              <w:rPr>
                <w:highlight w:val="lightGray"/>
              </w:rPr>
              <w:t>dBm/</w:t>
            </w:r>
            <w:r w:rsidRPr="001566E4">
              <w:rPr>
                <w:highlight w:val="lightGray"/>
                <w:lang w:eastAsia="zh-CN"/>
              </w:rPr>
              <w:t>60</w:t>
            </w:r>
            <w:r w:rsidRPr="001566E4">
              <w:rPr>
                <w:highlight w:val="lightGray"/>
              </w:rPr>
              <w:t>kHz</w:t>
            </w:r>
            <w:r w:rsidRPr="001566E4">
              <w:rPr>
                <w:highlight w:val="lightGray"/>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rsidR="001566E4" w:rsidRPr="001566E4" w:rsidRDefault="001566E4" w:rsidP="000A6D46">
            <w:pPr>
              <w:spacing w:after="0"/>
              <w:rPr>
                <w:rFonts w:ascii="Arial" w:eastAsia="宋体" w:hAnsi="Arial"/>
                <w:b/>
                <w:sz w:val="18"/>
                <w:highlight w:val="lightGray"/>
              </w:rPr>
            </w:pPr>
          </w:p>
        </w:tc>
      </w:tr>
      <w:tr w:rsidR="001566E4" w:rsidRPr="001566E4" w:rsidTr="000A6D46">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rsidR="001566E4" w:rsidRPr="001566E4" w:rsidRDefault="001566E4" w:rsidP="000A6D46">
            <w:pPr>
              <w:pStyle w:val="TAC"/>
              <w:rPr>
                <w:highlight w:val="yellow"/>
                <w:lang w:eastAsia="zh-CN"/>
              </w:rPr>
            </w:pPr>
            <w:r w:rsidRPr="001566E4">
              <w:rPr>
                <w:rFonts w:hint="eastAsia"/>
                <w:highlight w:val="yellow"/>
                <w:lang w:eastAsia="zh-CN"/>
              </w:rPr>
              <w:t>±</w:t>
            </w:r>
            <w:r w:rsidRPr="001566E4">
              <w:rPr>
                <w:highlight w:val="yellow"/>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pStyle w:val="TAC"/>
              <w:rPr>
                <w:highlight w:val="lightGray"/>
                <w:lang w:eastAsia="zh-CN"/>
              </w:rPr>
            </w:pPr>
            <w:r w:rsidRPr="001566E4">
              <w:rPr>
                <w:rFonts w:hint="eastAsia"/>
                <w:highlight w:val="lightGray"/>
                <w:lang w:eastAsia="zh-CN"/>
              </w:rPr>
              <w:t>±</w:t>
            </w:r>
            <w:r w:rsidRPr="001566E4">
              <w:rPr>
                <w:highlight w:val="lightGray"/>
                <w:lang w:eastAsia="zh-CN"/>
              </w:rPr>
              <w:t>8.0</w:t>
            </w:r>
          </w:p>
        </w:tc>
        <w:tc>
          <w:tcPr>
            <w:tcW w:w="90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pStyle w:val="TAC"/>
              <w:rPr>
                <w:highlight w:val="yellow"/>
              </w:rPr>
            </w:pPr>
            <w:r w:rsidRPr="001566E4">
              <w:rPr>
                <w:highlight w:val="yellow"/>
              </w:rPr>
              <w:t>≥0</w:t>
            </w:r>
          </w:p>
        </w:tc>
        <w:tc>
          <w:tcPr>
            <w:tcW w:w="1568"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C"/>
              <w:rPr>
                <w:highlight w:val="yellow"/>
              </w:rPr>
            </w:pPr>
            <w:r w:rsidRPr="001566E4">
              <w:rPr>
                <w:highlight w:val="yellow"/>
              </w:rPr>
              <w:t>≥</w:t>
            </w:r>
            <w:r w:rsidRPr="001566E4">
              <w:rPr>
                <w:highlight w:val="yellow"/>
                <w:lang w:eastAsia="zh-CN"/>
              </w:rPr>
              <w:t>48</w:t>
            </w:r>
          </w:p>
        </w:tc>
        <w:tc>
          <w:tcPr>
            <w:tcW w:w="1487" w:type="dxa"/>
            <w:tcBorders>
              <w:top w:val="single" w:sz="6" w:space="0" w:color="auto"/>
              <w:left w:val="single" w:sz="6" w:space="0" w:color="auto"/>
              <w:bottom w:val="nil"/>
              <w:right w:val="single" w:sz="6" w:space="0" w:color="auto"/>
            </w:tcBorders>
            <w:vAlign w:val="center"/>
            <w:hideMark/>
          </w:tcPr>
          <w:p w:rsidR="001566E4" w:rsidRPr="001566E4" w:rsidRDefault="001566E4" w:rsidP="000A6D46">
            <w:pPr>
              <w:pStyle w:val="TAC"/>
              <w:rPr>
                <w:highlight w:val="lightGray"/>
                <w:lang w:eastAsia="zh-CN"/>
              </w:rPr>
            </w:pPr>
            <w:r w:rsidRPr="001566E4">
              <w:rPr>
                <w:highlight w:val="lightGray"/>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rPr>
              <w:t xml:space="preserve">Same value as </w:t>
            </w:r>
            <w:r w:rsidRPr="001566E4">
              <w:rPr>
                <w:rFonts w:ascii="Arial" w:hAnsi="Arial" w:cs="Arial"/>
                <w:sz w:val="18"/>
                <w:highlight w:val="lightGray"/>
                <w:lang w:eastAsia="zh-CN"/>
              </w:rPr>
              <w:t>P</w:t>
            </w:r>
            <w:r w:rsidRPr="001566E4">
              <w:rPr>
                <w:rFonts w:ascii="Arial" w:hAnsi="Arial" w:cs="Arial"/>
                <w:sz w:val="18"/>
                <w:highlight w:val="lightGray"/>
              </w:rPr>
              <w:t>RP in Table B.2.</w:t>
            </w:r>
            <w:r w:rsidRPr="001566E4">
              <w:rPr>
                <w:rFonts w:ascii="Arial" w:hAnsi="Arial" w:cs="Arial"/>
                <w:sz w:val="18"/>
                <w:highlight w:val="lightGray"/>
                <w:lang w:eastAsia="zh-CN"/>
              </w:rPr>
              <w:t>14</w:t>
            </w:r>
            <w:r w:rsidRPr="001566E4">
              <w:rPr>
                <w:rFonts w:ascii="Arial" w:hAnsi="Arial" w:cs="Arial"/>
                <w:sz w:val="18"/>
                <w:highlight w:val="lightGray"/>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-50</w:t>
            </w:r>
          </w:p>
        </w:tc>
      </w:tr>
      <w:tr w:rsidR="001566E4" w:rsidRPr="001566E4" w:rsidTr="000A6D46">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rsidR="001566E4" w:rsidRPr="001566E4" w:rsidRDefault="001566E4" w:rsidP="000A6D46">
            <w:pPr>
              <w:keepNext/>
              <w:keepLines/>
              <w:spacing w:after="0"/>
              <w:jc w:val="center"/>
              <w:rPr>
                <w:rFonts w:ascii="Arial" w:hAnsi="Arial" w:cs="Arial"/>
                <w:sz w:val="18"/>
                <w:highlight w:val="yellow"/>
                <w:lang w:eastAsia="zh-CN"/>
              </w:rPr>
            </w:pPr>
            <w:r w:rsidRPr="001566E4">
              <w:rPr>
                <w:rFonts w:ascii="Arial" w:hAnsi="Arial" w:cs="Arial" w:hint="eastAsia"/>
                <w:sz w:val="18"/>
                <w:highlight w:val="yellow"/>
                <w:lang w:eastAsia="zh-CN"/>
              </w:rPr>
              <w:t>±</w:t>
            </w:r>
            <w:r w:rsidRPr="001566E4">
              <w:rPr>
                <w:rFonts w:ascii="Arial" w:hAnsi="Arial" w:cs="Arial"/>
                <w:sz w:val="18"/>
                <w:highlight w:val="yellow"/>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hint="eastAsia"/>
                <w:sz w:val="18"/>
                <w:highlight w:val="lightGray"/>
                <w:lang w:eastAsia="zh-CN"/>
              </w:rPr>
              <w:t>±</w:t>
            </w:r>
            <w:r w:rsidRPr="001566E4">
              <w:rPr>
                <w:rFonts w:ascii="Arial" w:hAnsi="Arial" w:cs="Arial"/>
                <w:sz w:val="18"/>
                <w:highlight w:val="lightGray"/>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sz w:val="18"/>
                <w:highlight w:val="yellow"/>
              </w:rPr>
            </w:pPr>
            <w:r w:rsidRPr="001566E4">
              <w:rPr>
                <w:rFonts w:ascii="Arial" w:hAnsi="Arial" w:cs="Arial"/>
                <w:sz w:val="18"/>
                <w:highlight w:val="yellow"/>
              </w:rPr>
              <w:t>≥-</w:t>
            </w:r>
            <w:r w:rsidRPr="001566E4">
              <w:rPr>
                <w:rFonts w:ascii="Arial" w:hAnsi="Arial" w:cs="Arial"/>
                <w:sz w:val="18"/>
                <w:highlight w:val="yellow"/>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cs="Arial"/>
                <w:sz w:val="18"/>
                <w:highlight w:val="yellow"/>
                <w:lang w:eastAsia="zh-CN"/>
              </w:rPr>
            </w:pPr>
            <w:r w:rsidRPr="001566E4">
              <w:rPr>
                <w:rFonts w:ascii="Arial" w:hAnsi="Arial" w:cs="Arial"/>
                <w:sz w:val="18"/>
                <w:highlight w:val="yellow"/>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rPr>
            </w:pPr>
            <w:r w:rsidRPr="001566E4">
              <w:rPr>
                <w:rFonts w:ascii="Arial" w:hAnsi="Arial" w:cs="Arial"/>
                <w:sz w:val="18"/>
                <w:highlight w:val="lightGray"/>
              </w:rPr>
              <w:t>Note 3</w:t>
            </w:r>
          </w:p>
        </w:tc>
      </w:tr>
      <w:tr w:rsidR="001566E4" w:rsidRPr="001566E4" w:rsidTr="000A6D46">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hint="eastAsia"/>
                <w:sz w:val="18"/>
                <w:highlight w:val="lightGray"/>
                <w:lang w:eastAsia="zh-CN"/>
              </w:rPr>
              <w:t>±</w:t>
            </w:r>
            <w:r w:rsidRPr="001566E4">
              <w:rPr>
                <w:rFonts w:ascii="Arial" w:hAnsi="Arial" w:cs="Arial"/>
                <w:sz w:val="18"/>
                <w:highlight w:val="lightGray"/>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hint="eastAsia"/>
                <w:sz w:val="18"/>
                <w:highlight w:val="lightGray"/>
                <w:lang w:eastAsia="zh-CN"/>
              </w:rPr>
              <w:t>±</w:t>
            </w:r>
            <w:r w:rsidRPr="001566E4">
              <w:rPr>
                <w:rFonts w:ascii="Arial" w:hAnsi="Arial" w:cs="Arial"/>
                <w:sz w:val="18"/>
                <w:highlight w:val="lightGray"/>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566E4" w:rsidRPr="001566E4" w:rsidRDefault="001566E4" w:rsidP="000A6D46">
            <w:pPr>
              <w:spacing w:after="0"/>
              <w:rPr>
                <w:rFonts w:ascii="Arial" w:eastAsia="宋体" w:hAnsi="Arial"/>
                <w:sz w:val="18"/>
                <w:highlight w:val="lightGray"/>
              </w:rPr>
            </w:pPr>
          </w:p>
        </w:tc>
        <w:tc>
          <w:tcPr>
            <w:tcW w:w="1568"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sz w:val="18"/>
                <w:highlight w:val="lightGray"/>
                <w:lang w:eastAsia="zh-CN"/>
              </w:rPr>
            </w:pPr>
            <w:r w:rsidRPr="001566E4">
              <w:rPr>
                <w:rFonts w:ascii="Arial" w:hAnsi="Arial" w:cs="Arial"/>
                <w:sz w:val="18"/>
                <w:highlight w:val="lightGray"/>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566E4" w:rsidRPr="001566E4" w:rsidRDefault="001566E4" w:rsidP="000A6D46">
            <w:pPr>
              <w:keepNext/>
              <w:keepLines/>
              <w:spacing w:after="0"/>
              <w:jc w:val="center"/>
              <w:rPr>
                <w:rFonts w:ascii="Arial" w:hAnsi="Arial" w:cs="Arial"/>
                <w:sz w:val="18"/>
                <w:highlight w:val="lightGray"/>
                <w:lang w:eastAsia="zh-CN"/>
              </w:rPr>
            </w:pPr>
            <w:r w:rsidRPr="001566E4">
              <w:rPr>
                <w:rFonts w:ascii="Arial" w:hAnsi="Arial" w:cs="Arial"/>
                <w:sz w:val="18"/>
                <w:highlight w:val="lightGray"/>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566E4" w:rsidRPr="001566E4" w:rsidRDefault="001566E4" w:rsidP="000A6D46">
            <w:pPr>
              <w:keepNext/>
              <w:keepLines/>
              <w:spacing w:after="0"/>
              <w:jc w:val="center"/>
              <w:rPr>
                <w:rFonts w:ascii="Arial" w:hAnsi="Arial" w:cs="Arial"/>
                <w:sz w:val="18"/>
                <w:highlight w:val="lightGray"/>
              </w:rPr>
            </w:pPr>
            <w:r w:rsidRPr="001566E4">
              <w:rPr>
                <w:rFonts w:ascii="Arial" w:hAnsi="Arial" w:cs="Arial"/>
                <w:sz w:val="18"/>
                <w:highlight w:val="lightGray"/>
              </w:rPr>
              <w:t>Note 3</w:t>
            </w:r>
          </w:p>
        </w:tc>
      </w:tr>
      <w:tr w:rsidR="001566E4" w:rsidRPr="00FA3886" w:rsidTr="000A6D4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w:t>
            </w:r>
            <w:r w:rsidRPr="001566E4">
              <w:rPr>
                <w:rFonts w:ascii="Arial" w:hAnsi="Arial" w:cs="Arial"/>
                <w:sz w:val="18"/>
                <w:highlight w:val="lightGray"/>
                <w:lang w:eastAsia="zh-CN"/>
              </w:rPr>
              <w:t>OTE</w:t>
            </w:r>
            <w:r w:rsidRPr="001566E4">
              <w:rPr>
                <w:rFonts w:ascii="Arial" w:hAnsi="Arial" w:cs="Arial"/>
                <w:sz w:val="18"/>
                <w:highlight w:val="lightGray"/>
              </w:rPr>
              <w:t xml:space="preserve"> 1:</w:t>
            </w:r>
            <w:r w:rsidRPr="001566E4">
              <w:rPr>
                <w:rFonts w:ascii="Arial" w:hAnsi="Arial" w:cs="Arial"/>
                <w:sz w:val="18"/>
                <w:highlight w:val="lightGray"/>
              </w:rPr>
              <w:tab/>
              <w:t>This minimum Io condition is expressed as the average Io per RE over all REs in an OFDM symbol.</w:t>
            </w:r>
          </w:p>
          <w:p w:rsidR="001566E4" w:rsidRPr="001566E4" w:rsidRDefault="001566E4" w:rsidP="000A6D46">
            <w:pPr>
              <w:keepNext/>
              <w:keepLines/>
              <w:spacing w:after="0"/>
              <w:ind w:left="851" w:hanging="851"/>
              <w:rPr>
                <w:rFonts w:ascii="Arial" w:hAnsi="Arial" w:cs="v4.2.0"/>
                <w:sz w:val="18"/>
                <w:highlight w:val="lightGray"/>
              </w:rPr>
            </w:pPr>
            <w:r w:rsidRPr="001566E4">
              <w:rPr>
                <w:rFonts w:ascii="Arial" w:hAnsi="Arial" w:cs="v4.2.0"/>
                <w:sz w:val="18"/>
                <w:highlight w:val="lightGray"/>
              </w:rPr>
              <w:t>N</w:t>
            </w:r>
            <w:r w:rsidRPr="001566E4">
              <w:rPr>
                <w:rFonts w:ascii="Arial" w:hAnsi="Arial" w:cs="Arial"/>
                <w:sz w:val="18"/>
                <w:highlight w:val="lightGray"/>
                <w:lang w:eastAsia="zh-CN"/>
              </w:rPr>
              <w:t>OTE</w:t>
            </w:r>
            <w:r w:rsidRPr="001566E4">
              <w:rPr>
                <w:rFonts w:ascii="Arial" w:hAnsi="Arial" w:cs="v4.2.0"/>
                <w:sz w:val="18"/>
                <w:highlight w:val="lightGray"/>
              </w:rPr>
              <w:t xml:space="preserve"> 2:</w:t>
            </w:r>
            <w:r w:rsidRPr="001566E4">
              <w:rPr>
                <w:rFonts w:ascii="Arial" w:hAnsi="Arial" w:cs="v4.2.0"/>
                <w:sz w:val="18"/>
                <w:highlight w:val="lightGray"/>
              </w:rPr>
              <w:tab/>
              <w:t xml:space="preserve">PRS bandwidth is as indicated in </w:t>
            </w:r>
            <w:r w:rsidRPr="001566E4">
              <w:rPr>
                <w:rFonts w:ascii="Arial" w:hAnsi="Arial" w:cs="Arial"/>
                <w:i/>
                <w:sz w:val="18"/>
                <w:highlight w:val="lightGray"/>
              </w:rPr>
              <w:t>prs-Bandwidth</w:t>
            </w:r>
            <w:r w:rsidRPr="001566E4">
              <w:rPr>
                <w:rFonts w:ascii="Arial" w:hAnsi="Arial" w:cs="Arial"/>
                <w:sz w:val="18"/>
                <w:highlight w:val="lightGray"/>
              </w:rPr>
              <w:t xml:space="preserve"> </w:t>
            </w:r>
            <w:r w:rsidRPr="001566E4">
              <w:rPr>
                <w:rFonts w:ascii="Arial" w:hAnsi="Arial" w:cs="v4.2.0"/>
                <w:sz w:val="18"/>
                <w:highlight w:val="lightGray"/>
              </w:rPr>
              <w:t xml:space="preserve">in the OTDOA </w:t>
            </w:r>
            <w:r w:rsidRPr="001566E4">
              <w:rPr>
                <w:rFonts w:ascii="Arial" w:hAnsi="Arial" w:cs="v4.2.0"/>
                <w:sz w:val="18"/>
                <w:highlight w:val="lightGray"/>
                <w:lang w:eastAsia="zh-CN"/>
              </w:rPr>
              <w:t>or DL-AoD</w:t>
            </w:r>
            <w:r w:rsidRPr="001566E4">
              <w:rPr>
                <w:rFonts w:ascii="Arial" w:hAnsi="Arial" w:cs="v4.2.0"/>
                <w:sz w:val="18"/>
                <w:highlight w:val="lightGray"/>
              </w:rPr>
              <w:t xml:space="preserve"> assistance data defined in [</w:t>
            </w:r>
            <w:r w:rsidRPr="001566E4">
              <w:rPr>
                <w:rFonts w:ascii="Arial" w:hAnsi="Arial" w:cs="v4.2.0"/>
                <w:sz w:val="18"/>
                <w:highlight w:val="lightGray"/>
                <w:lang w:eastAsia="zh-CN"/>
              </w:rPr>
              <w:t>3</w:t>
            </w:r>
            <w:r w:rsidRPr="001566E4">
              <w:rPr>
                <w:rFonts w:ascii="Arial" w:hAnsi="Arial" w:cs="v4.2.0"/>
                <w:sz w:val="18"/>
                <w:highlight w:val="lightGray"/>
              </w:rPr>
              <w:t>4].</w:t>
            </w:r>
          </w:p>
          <w:p w:rsidR="001566E4" w:rsidRPr="001566E4" w:rsidRDefault="001566E4" w:rsidP="000A6D46">
            <w:pPr>
              <w:keepNext/>
              <w:keepLines/>
              <w:spacing w:after="0"/>
              <w:ind w:left="851" w:hanging="851"/>
              <w:rPr>
                <w:rFonts w:ascii="Arial" w:hAnsi="Arial"/>
                <w:sz w:val="18"/>
                <w:highlight w:val="lightGray"/>
              </w:rPr>
            </w:pPr>
            <w:r w:rsidRPr="001566E4">
              <w:rPr>
                <w:rFonts w:ascii="Arial" w:hAnsi="Arial" w:cs="Arial"/>
                <w:sz w:val="18"/>
                <w:highlight w:val="lightGray"/>
              </w:rPr>
              <w:t>N</w:t>
            </w:r>
            <w:r w:rsidRPr="001566E4">
              <w:rPr>
                <w:rFonts w:ascii="Arial" w:hAnsi="Arial" w:cs="Arial"/>
                <w:sz w:val="18"/>
                <w:highlight w:val="lightGray"/>
                <w:lang w:eastAsia="zh-CN"/>
              </w:rPr>
              <w:t>OTE</w:t>
            </w:r>
            <w:r w:rsidRPr="001566E4">
              <w:rPr>
                <w:rFonts w:ascii="Arial" w:hAnsi="Arial" w:cs="Arial"/>
                <w:sz w:val="18"/>
                <w:highlight w:val="lightGray"/>
              </w:rPr>
              <w:t xml:space="preserve"> 3:</w:t>
            </w:r>
            <w:r w:rsidRPr="001566E4">
              <w:rPr>
                <w:rFonts w:ascii="Arial" w:hAnsi="Arial" w:cs="Arial"/>
                <w:sz w:val="18"/>
                <w:highlight w:val="lightGray"/>
              </w:rPr>
              <w:tab/>
              <w:t xml:space="preserve">The same bands and the same Io conditions for each band apply for this requirement as for the corresponding requirement with the PRS bandwidth ≥ </w:t>
            </w:r>
            <w:r w:rsidRPr="001566E4">
              <w:rPr>
                <w:rFonts w:ascii="Arial" w:hAnsi="Arial" w:cs="Arial"/>
                <w:sz w:val="18"/>
                <w:highlight w:val="lightGray"/>
                <w:lang w:eastAsia="zh-CN"/>
              </w:rPr>
              <w:t>24</w:t>
            </w:r>
            <w:r w:rsidRPr="001566E4">
              <w:rPr>
                <w:rFonts w:ascii="Arial" w:hAnsi="Arial" w:cs="Arial"/>
                <w:sz w:val="18"/>
                <w:highlight w:val="lightGray"/>
              </w:rPr>
              <w:t xml:space="preserve"> RB.</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4:</w:t>
            </w:r>
            <w:r w:rsidRPr="001566E4">
              <w:rPr>
                <w:rFonts w:ascii="Arial" w:hAnsi="Arial" w:cs="Arial"/>
                <w:sz w:val="18"/>
                <w:highlight w:val="lightGray"/>
              </w:rPr>
              <w:tab/>
              <w:t>The serving cell, the reference cell, and the measured neighbour cell i are on the same carrier frequency.</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5:</w:t>
            </w:r>
            <w:r w:rsidRPr="001566E4">
              <w:rPr>
                <w:rFonts w:ascii="Arial" w:hAnsi="Arial" w:cs="Arial"/>
                <w:sz w:val="18"/>
                <w:highlight w:val="lightGray"/>
              </w:rPr>
              <w:tab/>
              <w:t>The condition level is increased by ∆&gt;0, when applicable, as described in Sections B.</w:t>
            </w:r>
            <w:r w:rsidRPr="001566E4">
              <w:rPr>
                <w:rFonts w:ascii="Arial" w:hAnsi="Arial" w:cs="Arial"/>
                <w:sz w:val="18"/>
                <w:highlight w:val="lightGray"/>
                <w:lang w:eastAsia="zh-CN"/>
              </w:rPr>
              <w:t>3</w:t>
            </w:r>
            <w:r w:rsidRPr="001566E4">
              <w:rPr>
                <w:rFonts w:ascii="Arial" w:hAnsi="Arial" w:cs="Arial"/>
                <w:sz w:val="18"/>
                <w:highlight w:val="lightGray"/>
              </w:rPr>
              <w:t>.</w:t>
            </w:r>
            <w:r w:rsidRPr="001566E4">
              <w:rPr>
                <w:rFonts w:ascii="Arial" w:hAnsi="Arial" w:cs="Arial"/>
                <w:sz w:val="18"/>
                <w:highlight w:val="lightGray"/>
                <w:lang w:eastAsia="zh-CN"/>
              </w:rPr>
              <w:t>2</w:t>
            </w:r>
            <w:r w:rsidRPr="001566E4">
              <w:rPr>
                <w:rFonts w:ascii="Arial" w:hAnsi="Arial" w:cs="Arial"/>
                <w:sz w:val="18"/>
                <w:highlight w:val="lightGray"/>
              </w:rPr>
              <w:t xml:space="preserve"> and B.</w:t>
            </w:r>
            <w:r w:rsidRPr="001566E4">
              <w:rPr>
                <w:rFonts w:ascii="Arial" w:hAnsi="Arial" w:cs="Arial"/>
                <w:sz w:val="18"/>
                <w:highlight w:val="lightGray"/>
                <w:lang w:eastAsia="zh-CN"/>
              </w:rPr>
              <w:t>3</w:t>
            </w:r>
            <w:r w:rsidRPr="001566E4">
              <w:rPr>
                <w:rFonts w:ascii="Arial" w:hAnsi="Arial" w:cs="Arial"/>
                <w:sz w:val="18"/>
                <w:highlight w:val="lightGray"/>
              </w:rPr>
              <w:t>.</w:t>
            </w:r>
            <w:r w:rsidRPr="001566E4">
              <w:rPr>
                <w:rFonts w:ascii="Arial" w:hAnsi="Arial" w:cs="Arial"/>
                <w:sz w:val="18"/>
                <w:highlight w:val="lightGray"/>
                <w:lang w:eastAsia="zh-CN"/>
              </w:rPr>
              <w:t>3</w:t>
            </w:r>
            <w:r w:rsidRPr="001566E4">
              <w:rPr>
                <w:rFonts w:ascii="Arial" w:hAnsi="Arial" w:cs="Arial"/>
                <w:sz w:val="18"/>
                <w:highlight w:val="lightGray"/>
              </w:rPr>
              <w:t>.</w:t>
            </w:r>
          </w:p>
          <w:p w:rsidR="001566E4" w:rsidRPr="001566E4" w:rsidRDefault="001566E4" w:rsidP="000A6D46">
            <w:pPr>
              <w:keepNext/>
              <w:keepLines/>
              <w:spacing w:after="0"/>
              <w:ind w:left="851" w:hanging="851"/>
              <w:rPr>
                <w:rFonts w:ascii="Arial" w:hAnsi="Arial" w:cs="Arial"/>
                <w:sz w:val="18"/>
                <w:highlight w:val="lightGray"/>
              </w:rPr>
            </w:pPr>
            <w:r w:rsidRPr="001566E4">
              <w:rPr>
                <w:rFonts w:ascii="Arial" w:hAnsi="Arial" w:cs="Arial"/>
                <w:sz w:val="18"/>
                <w:highlight w:val="lightGray"/>
              </w:rPr>
              <w:t>NOTE 6:</w:t>
            </w:r>
            <w:r w:rsidRPr="001566E4">
              <w:rPr>
                <w:rFonts w:ascii="Arial" w:hAnsi="Arial" w:cs="Arial"/>
                <w:sz w:val="18"/>
                <w:highlight w:val="lightGray"/>
              </w:rPr>
              <w:tab/>
              <w:t>The Io is defined in PRS positioning subframes. The same Io range applies to PRS and non-PRS symbols. Io levels are different in PRS and non-PRS symbols within the same subframe.</w:t>
            </w:r>
          </w:p>
          <w:p w:rsidR="001566E4" w:rsidRPr="00FA3886" w:rsidRDefault="001566E4" w:rsidP="000A6D46">
            <w:pPr>
              <w:keepNext/>
              <w:keepLines/>
              <w:spacing w:after="0"/>
              <w:ind w:left="851" w:hanging="851"/>
              <w:rPr>
                <w:rFonts w:ascii="Arial" w:hAnsi="Arial" w:cs="Arial"/>
                <w:sz w:val="18"/>
                <w:lang w:eastAsia="zh-CN"/>
              </w:rPr>
            </w:pPr>
            <w:r w:rsidRPr="001566E4">
              <w:rPr>
                <w:rFonts w:ascii="Arial" w:hAnsi="Arial" w:cs="Arial"/>
                <w:sz w:val="18"/>
                <w:highlight w:val="lightGray"/>
              </w:rPr>
              <w:t>NOTE 8:</w:t>
            </w:r>
            <w:r w:rsidRPr="001566E4">
              <w:rPr>
                <w:rFonts w:ascii="Arial" w:hAnsi="Arial" w:cs="Arial"/>
                <w:sz w:val="18"/>
                <w:highlight w:val="lightGray"/>
              </w:rPr>
              <w:tab/>
            </w:r>
            <w:r w:rsidRPr="001566E4">
              <w:rPr>
                <w:rFonts w:ascii="Arial" w:hAnsi="Arial" w:cs="Arial"/>
                <w:sz w:val="18"/>
                <w:highlight w:val="lightGray"/>
                <w:lang w:eastAsia="zh-CN"/>
              </w:rPr>
              <w:t>NR</w:t>
            </w:r>
            <w:r w:rsidRPr="001566E4">
              <w:rPr>
                <w:rFonts w:ascii="Arial" w:hAnsi="Arial" w:cs="Arial"/>
                <w:sz w:val="18"/>
                <w:highlight w:val="lightGray"/>
              </w:rPr>
              <w:t xml:space="preserve"> operating band groups are as defined in Section 3.5</w:t>
            </w:r>
            <w:r w:rsidRPr="001566E4">
              <w:rPr>
                <w:rFonts w:ascii="Arial" w:hAnsi="Arial" w:cs="Arial"/>
                <w:sz w:val="18"/>
                <w:highlight w:val="lightGray"/>
                <w:lang w:eastAsia="zh-CN"/>
              </w:rPr>
              <w:t>.2</w:t>
            </w:r>
            <w:r w:rsidRPr="001566E4">
              <w:rPr>
                <w:rFonts w:ascii="Arial" w:hAnsi="Arial" w:cs="Arial"/>
                <w:sz w:val="18"/>
                <w:highlight w:val="lightGray"/>
              </w:rPr>
              <w:t>.</w:t>
            </w:r>
            <w:r w:rsidRPr="00FA3886">
              <w:rPr>
                <w:rFonts w:ascii="Arial" w:hAnsi="Arial" w:cs="Arial"/>
                <w:sz w:val="18"/>
                <w:lang w:eastAsia="zh-CN"/>
              </w:rPr>
              <w:t xml:space="preserve"> </w:t>
            </w:r>
          </w:p>
        </w:tc>
      </w:tr>
    </w:tbl>
    <w:p w:rsidR="00F33107" w:rsidRPr="001566E4" w:rsidRDefault="00F33107" w:rsidP="00E2054A">
      <w:pPr>
        <w:jc w:val="both"/>
        <w:rPr>
          <w:rFonts w:ascii="Arial" w:eastAsia="宋体" w:hAnsi="Arial" w:cs="Arial" w:hint="eastAsia"/>
          <w:sz w:val="22"/>
          <w:szCs w:val="22"/>
          <w:lang w:eastAsia="zh-CN"/>
        </w:rPr>
      </w:pPr>
    </w:p>
    <w:p w:rsidR="002F1107" w:rsidRPr="002129AE" w:rsidRDefault="00E2054A" w:rsidP="002F1107">
      <w:pPr>
        <w:jc w:val="both"/>
        <w:rPr>
          <w:rFonts w:ascii="Arial" w:eastAsia="宋体" w:hAnsi="Arial" w:cs="Arial" w:hint="eastAsia"/>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Ês/Iot,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0A6D46" w:rsidRPr="000A6D46" w:rsidRDefault="000A6D46" w:rsidP="000A6D46">
      <w:pPr>
        <w:keepNext/>
        <w:keepLines/>
        <w:spacing w:before="60"/>
        <w:jc w:val="center"/>
        <w:rPr>
          <w:rFonts w:ascii="Arial" w:hAnsi="Arial"/>
          <w:b/>
          <w:highlight w:val="lightGray"/>
        </w:rPr>
      </w:pPr>
      <w:r w:rsidRPr="000A6D46">
        <w:rPr>
          <w:rFonts w:ascii="Arial" w:hAnsi="Arial"/>
          <w:b/>
          <w:highlight w:val="lightGray"/>
        </w:rPr>
        <w:lastRenderedPageBreak/>
        <w:t xml:space="preserve">Table B.2.14-2: Conditions for </w:t>
      </w:r>
      <w:r w:rsidRPr="000A6D46">
        <w:rPr>
          <w:rFonts w:ascii="Arial" w:hAnsi="Arial" w:hint="eastAsia"/>
          <w:b/>
          <w:highlight w:val="lightGray"/>
          <w:lang w:eastAsia="zh-CN"/>
        </w:rPr>
        <w:t>NR PRS</w:t>
      </w:r>
      <w:r w:rsidRPr="000A6D46">
        <w:rPr>
          <w:rFonts w:ascii="Arial" w:hAnsi="Arial"/>
          <w:b/>
          <w:highlight w:val="lightGray"/>
          <w:lang w:eastAsia="zh-CN"/>
        </w:rPr>
        <w:t>-</w:t>
      </w:r>
      <w:r w:rsidRPr="000A6D46">
        <w:rPr>
          <w:rFonts w:ascii="Arial" w:hAnsi="Arial" w:hint="eastAsia"/>
          <w:b/>
          <w:highlight w:val="lightGray"/>
          <w:lang w:eastAsia="zh-CN"/>
        </w:rPr>
        <w:t>based</w:t>
      </w:r>
      <w:r w:rsidRPr="000A6D46">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0A6D46" w:rsidRPr="001E69E1" w:rsidTr="000A6D46">
        <w:trPr>
          <w:trHeight w:val="105"/>
          <w:jc w:val="center"/>
        </w:trPr>
        <w:tc>
          <w:tcPr>
            <w:tcW w:w="600" w:type="pct"/>
            <w:vMerge w:val="restart"/>
            <w:shd w:val="clear" w:color="auto" w:fill="auto"/>
            <w:vAlign w:val="center"/>
          </w:tcPr>
          <w:p w:rsidR="000A6D46" w:rsidRPr="000A6D46" w:rsidRDefault="000A6D46" w:rsidP="000A6D46">
            <w:pPr>
              <w:pStyle w:val="TAH"/>
              <w:rPr>
                <w:highlight w:val="lightGray"/>
              </w:rPr>
            </w:pPr>
            <w:r w:rsidRPr="000A6D46">
              <w:rPr>
                <w:highlight w:val="lightGray"/>
              </w:rPr>
              <w:t>Parameter</w:t>
            </w:r>
          </w:p>
        </w:tc>
        <w:tc>
          <w:tcPr>
            <w:tcW w:w="502" w:type="pct"/>
            <w:vMerge w:val="restart"/>
            <w:vAlign w:val="center"/>
          </w:tcPr>
          <w:p w:rsidR="000A6D46" w:rsidRPr="000A6D46" w:rsidRDefault="000A6D46" w:rsidP="000A6D46">
            <w:pPr>
              <w:pStyle w:val="TAH"/>
              <w:rPr>
                <w:highlight w:val="lightGray"/>
              </w:rPr>
            </w:pPr>
            <w:r w:rsidRPr="000A6D46">
              <w:rPr>
                <w:highlight w:val="lightGray"/>
              </w:rPr>
              <w:t>Angle of arrival</w:t>
            </w:r>
          </w:p>
        </w:tc>
        <w:tc>
          <w:tcPr>
            <w:tcW w:w="538" w:type="pct"/>
            <w:vMerge w:val="restart"/>
            <w:shd w:val="clear" w:color="auto" w:fill="auto"/>
            <w:vAlign w:val="center"/>
          </w:tcPr>
          <w:p w:rsidR="000A6D46" w:rsidRPr="000A6D46" w:rsidRDefault="000A6D46" w:rsidP="000A6D46">
            <w:pPr>
              <w:pStyle w:val="TAH"/>
              <w:rPr>
                <w:highlight w:val="lightGray"/>
              </w:rPr>
            </w:pPr>
            <w:r w:rsidRPr="000A6D46">
              <w:rPr>
                <w:highlight w:val="lightGray"/>
              </w:rPr>
              <w:t>NR operating bands</w:t>
            </w:r>
          </w:p>
        </w:tc>
        <w:tc>
          <w:tcPr>
            <w:tcW w:w="2699" w:type="pct"/>
            <w:gridSpan w:val="6"/>
            <w:vMerge w:val="restart"/>
          </w:tcPr>
          <w:p w:rsidR="000A6D46" w:rsidRPr="000A6D46" w:rsidRDefault="000A6D46" w:rsidP="000A6D46">
            <w:pPr>
              <w:pStyle w:val="TAH"/>
              <w:rPr>
                <w:highlight w:val="lightGray"/>
              </w:rPr>
            </w:pPr>
            <w:r w:rsidRPr="000A6D46">
              <w:rPr>
                <w:highlight w:val="lightGray"/>
              </w:rPr>
              <w:t xml:space="preserve">Minimum </w:t>
            </w:r>
            <w:r w:rsidRPr="000A6D46">
              <w:rPr>
                <w:rFonts w:hint="eastAsia"/>
                <w:highlight w:val="lightGray"/>
                <w:lang w:eastAsia="zh-CN"/>
              </w:rPr>
              <w:t>P</w:t>
            </w:r>
            <w:r w:rsidRPr="000A6D46">
              <w:rPr>
                <w:highlight w:val="lightGray"/>
              </w:rPr>
              <w:t>RP</w:t>
            </w:r>
            <w:r w:rsidRPr="000A6D46">
              <w:rPr>
                <w:rFonts w:hint="eastAsia"/>
                <w:highlight w:val="lightGray"/>
                <w:lang w:eastAsia="zh-CN"/>
              </w:rPr>
              <w:t>1,2</w:t>
            </w:r>
            <w:r w:rsidRPr="000A6D46">
              <w:rPr>
                <w:highlight w:val="lightGray"/>
                <w:vertAlign w:val="superscript"/>
              </w:rPr>
              <w:t xml:space="preserve"> Note 2, Note 3</w:t>
            </w:r>
          </w:p>
          <w:p w:rsidR="000A6D46" w:rsidRPr="000A6D46" w:rsidRDefault="000A6D46" w:rsidP="000A6D46">
            <w:pPr>
              <w:pStyle w:val="TAH"/>
              <w:rPr>
                <w:highlight w:val="lightGray"/>
              </w:rPr>
            </w:pPr>
            <w:r w:rsidRPr="000A6D46">
              <w:rPr>
                <w:highlight w:val="lightGray"/>
              </w:rPr>
              <w:t>dBm / SCS</w:t>
            </w:r>
            <w:r w:rsidRPr="000A6D46">
              <w:rPr>
                <w:highlight w:val="lightGray"/>
                <w:vertAlign w:val="subscript"/>
              </w:rPr>
              <w:t>PRS</w:t>
            </w:r>
          </w:p>
        </w:tc>
        <w:tc>
          <w:tcPr>
            <w:tcW w:w="661" w:type="pct"/>
            <w:gridSpan w:val="2"/>
            <w:shd w:val="clear" w:color="auto" w:fill="auto"/>
          </w:tcPr>
          <w:p w:rsidR="000A6D46" w:rsidRPr="000A6D46" w:rsidRDefault="000A6D46" w:rsidP="000A6D46">
            <w:pPr>
              <w:pStyle w:val="TAH"/>
              <w:rPr>
                <w:highlight w:val="lightGray"/>
                <w:lang w:eastAsia="zh-CN"/>
              </w:rPr>
            </w:pPr>
            <w:r w:rsidRPr="000A6D46">
              <w:rPr>
                <w:rFonts w:hint="eastAsia"/>
                <w:highlight w:val="lightGray"/>
                <w:lang w:eastAsia="zh-CN"/>
              </w:rPr>
              <w:t>PRS</w:t>
            </w:r>
            <w:r w:rsidRPr="000A6D46">
              <w:rPr>
                <w:highlight w:val="lightGray"/>
              </w:rPr>
              <w:t xml:space="preserve"> Ês/Iot</w:t>
            </w:r>
          </w:p>
        </w:tc>
      </w:tr>
      <w:tr w:rsidR="000A6D46" w:rsidRPr="001E69E1" w:rsidTr="000A6D46">
        <w:trPr>
          <w:trHeight w:val="207"/>
          <w:jc w:val="center"/>
        </w:trPr>
        <w:tc>
          <w:tcPr>
            <w:tcW w:w="600" w:type="pct"/>
            <w:vMerge/>
            <w:shd w:val="clear" w:color="auto" w:fill="auto"/>
          </w:tcPr>
          <w:p w:rsidR="000A6D46" w:rsidRPr="000A6D46" w:rsidRDefault="000A6D46" w:rsidP="000A6D46">
            <w:pPr>
              <w:keepNext/>
              <w:keepLines/>
              <w:spacing w:after="0"/>
              <w:jc w:val="center"/>
              <w:rPr>
                <w:rFonts w:ascii="Arial" w:hAnsi="Arial"/>
                <w:b/>
                <w:sz w:val="18"/>
                <w:highlight w:val="lightGray"/>
              </w:rPr>
            </w:pPr>
          </w:p>
        </w:tc>
        <w:tc>
          <w:tcPr>
            <w:tcW w:w="502" w:type="pct"/>
            <w:vMerge/>
          </w:tcPr>
          <w:p w:rsidR="000A6D46" w:rsidRPr="000A6D46" w:rsidRDefault="000A6D46" w:rsidP="000A6D46">
            <w:pPr>
              <w:keepNext/>
              <w:keepLines/>
              <w:spacing w:after="0"/>
              <w:jc w:val="center"/>
              <w:rPr>
                <w:rFonts w:ascii="Arial" w:hAnsi="Arial"/>
                <w:b/>
                <w:sz w:val="18"/>
                <w:highlight w:val="lightGray"/>
              </w:rPr>
            </w:pPr>
          </w:p>
        </w:tc>
        <w:tc>
          <w:tcPr>
            <w:tcW w:w="538" w:type="pct"/>
            <w:vMerge/>
            <w:shd w:val="clear" w:color="auto" w:fill="auto"/>
            <w:vAlign w:val="center"/>
          </w:tcPr>
          <w:p w:rsidR="000A6D46" w:rsidRPr="000A6D46" w:rsidRDefault="000A6D46" w:rsidP="000A6D46">
            <w:pPr>
              <w:keepNext/>
              <w:keepLines/>
              <w:spacing w:after="0"/>
              <w:jc w:val="center"/>
              <w:rPr>
                <w:rFonts w:ascii="Arial" w:hAnsi="Arial"/>
                <w:b/>
                <w:sz w:val="18"/>
                <w:highlight w:val="lightGray"/>
              </w:rPr>
            </w:pPr>
          </w:p>
        </w:tc>
        <w:tc>
          <w:tcPr>
            <w:tcW w:w="2699" w:type="pct"/>
            <w:gridSpan w:val="6"/>
            <w:vMerge/>
          </w:tcPr>
          <w:p w:rsidR="000A6D46" w:rsidRPr="000A6D46" w:rsidRDefault="000A6D46" w:rsidP="000A6D46">
            <w:pPr>
              <w:pStyle w:val="TAH"/>
              <w:rPr>
                <w:highlight w:val="lightGray"/>
              </w:rPr>
            </w:pPr>
          </w:p>
        </w:tc>
        <w:tc>
          <w:tcPr>
            <w:tcW w:w="661" w:type="pct"/>
            <w:gridSpan w:val="2"/>
            <w:vMerge w:val="restart"/>
            <w:shd w:val="clear" w:color="auto" w:fill="auto"/>
            <w:vAlign w:val="center"/>
          </w:tcPr>
          <w:p w:rsidR="000A6D46" w:rsidRPr="000A6D46" w:rsidRDefault="000A6D46" w:rsidP="000A6D46">
            <w:pPr>
              <w:pStyle w:val="TAH"/>
              <w:rPr>
                <w:highlight w:val="lightGray"/>
              </w:rPr>
            </w:pPr>
            <w:r w:rsidRPr="000A6D46">
              <w:rPr>
                <w:highlight w:val="lightGray"/>
              </w:rPr>
              <w:t>dB</w:t>
            </w:r>
          </w:p>
        </w:tc>
      </w:tr>
      <w:tr w:rsidR="000A6D46" w:rsidRPr="001E69E1" w:rsidTr="000A6D46">
        <w:trPr>
          <w:trHeight w:val="105"/>
          <w:jc w:val="center"/>
        </w:trPr>
        <w:tc>
          <w:tcPr>
            <w:tcW w:w="600" w:type="pct"/>
            <w:vMerge/>
            <w:shd w:val="clear" w:color="auto" w:fill="auto"/>
          </w:tcPr>
          <w:p w:rsidR="000A6D46" w:rsidRPr="000A6D46" w:rsidRDefault="000A6D46" w:rsidP="000A6D46">
            <w:pPr>
              <w:keepNext/>
              <w:keepLines/>
              <w:spacing w:after="0"/>
              <w:jc w:val="center"/>
              <w:rPr>
                <w:rFonts w:ascii="Arial" w:hAnsi="Arial"/>
                <w:b/>
                <w:sz w:val="18"/>
                <w:highlight w:val="lightGray"/>
              </w:rPr>
            </w:pPr>
          </w:p>
        </w:tc>
        <w:tc>
          <w:tcPr>
            <w:tcW w:w="502" w:type="pct"/>
            <w:vMerge/>
          </w:tcPr>
          <w:p w:rsidR="000A6D46" w:rsidRPr="000A6D46" w:rsidRDefault="000A6D46" w:rsidP="000A6D46">
            <w:pPr>
              <w:keepNext/>
              <w:keepLines/>
              <w:spacing w:after="0"/>
              <w:jc w:val="center"/>
              <w:rPr>
                <w:rFonts w:ascii="Arial" w:hAnsi="Arial"/>
                <w:b/>
                <w:sz w:val="18"/>
                <w:highlight w:val="lightGray"/>
              </w:rPr>
            </w:pPr>
          </w:p>
        </w:tc>
        <w:tc>
          <w:tcPr>
            <w:tcW w:w="538" w:type="pct"/>
            <w:vMerge/>
            <w:shd w:val="clear" w:color="auto" w:fill="auto"/>
            <w:vAlign w:val="center"/>
          </w:tcPr>
          <w:p w:rsidR="000A6D46" w:rsidRPr="000A6D46" w:rsidRDefault="000A6D46" w:rsidP="000A6D46">
            <w:pPr>
              <w:keepNext/>
              <w:keepLines/>
              <w:spacing w:after="0"/>
              <w:jc w:val="center"/>
              <w:rPr>
                <w:rFonts w:ascii="Arial" w:hAnsi="Arial"/>
                <w:b/>
                <w:sz w:val="18"/>
                <w:highlight w:val="lightGray"/>
              </w:rPr>
            </w:pPr>
          </w:p>
        </w:tc>
        <w:tc>
          <w:tcPr>
            <w:tcW w:w="2204" w:type="pct"/>
            <w:gridSpan w:val="5"/>
            <w:shd w:val="clear" w:color="auto" w:fill="auto"/>
            <w:vAlign w:val="center"/>
          </w:tcPr>
          <w:p w:rsidR="000A6D46" w:rsidRPr="000A6D46" w:rsidRDefault="000A6D46" w:rsidP="000A6D46">
            <w:pPr>
              <w:pStyle w:val="TAH"/>
              <w:rPr>
                <w:highlight w:val="lightGray"/>
              </w:rPr>
            </w:pPr>
            <w:r w:rsidRPr="000A6D46">
              <w:rPr>
                <w:highlight w:val="lightGray"/>
              </w:rPr>
              <w:t>SCS</w:t>
            </w:r>
            <w:r w:rsidRPr="000A6D46">
              <w:rPr>
                <w:rFonts w:hint="eastAsia"/>
                <w:highlight w:val="lightGray"/>
                <w:vertAlign w:val="subscript"/>
                <w:lang w:eastAsia="zh-CN"/>
              </w:rPr>
              <w:t>PRS</w:t>
            </w:r>
            <w:r w:rsidRPr="000A6D46">
              <w:rPr>
                <w:highlight w:val="lightGray"/>
              </w:rPr>
              <w:t xml:space="preserve"> = 120 kHz</w:t>
            </w:r>
          </w:p>
        </w:tc>
        <w:tc>
          <w:tcPr>
            <w:tcW w:w="494" w:type="pct"/>
            <w:shd w:val="clear" w:color="auto" w:fill="auto"/>
            <w:vAlign w:val="center"/>
          </w:tcPr>
          <w:p w:rsidR="000A6D46" w:rsidRPr="000A6D46" w:rsidRDefault="000A6D46" w:rsidP="000A6D46">
            <w:pPr>
              <w:pStyle w:val="TAH"/>
              <w:rPr>
                <w:highlight w:val="lightGray"/>
              </w:rPr>
            </w:pPr>
            <w:r w:rsidRPr="000A6D46">
              <w:rPr>
                <w:highlight w:val="lightGray"/>
              </w:rPr>
              <w:t>SCS</w:t>
            </w:r>
            <w:r w:rsidRPr="000A6D46">
              <w:rPr>
                <w:rFonts w:hint="eastAsia"/>
                <w:highlight w:val="lightGray"/>
                <w:vertAlign w:val="subscript"/>
                <w:lang w:eastAsia="zh-CN"/>
              </w:rPr>
              <w:t>PRS</w:t>
            </w:r>
            <w:r w:rsidRPr="000A6D46">
              <w:rPr>
                <w:highlight w:val="lightGray"/>
              </w:rPr>
              <w:t xml:space="preserve"> = </w:t>
            </w:r>
            <w:r w:rsidRPr="000A6D46">
              <w:rPr>
                <w:rFonts w:hint="eastAsia"/>
                <w:highlight w:val="lightGray"/>
                <w:lang w:eastAsia="zh-CN"/>
              </w:rPr>
              <w:t>60</w:t>
            </w:r>
            <w:r w:rsidRPr="000A6D46">
              <w:rPr>
                <w:highlight w:val="lightGray"/>
              </w:rPr>
              <w:t xml:space="preserve"> kHz</w:t>
            </w:r>
          </w:p>
        </w:tc>
        <w:tc>
          <w:tcPr>
            <w:tcW w:w="661" w:type="pct"/>
            <w:gridSpan w:val="2"/>
            <w:vMerge/>
            <w:shd w:val="clear" w:color="auto" w:fill="auto"/>
          </w:tcPr>
          <w:p w:rsidR="000A6D46" w:rsidRPr="000A6D46" w:rsidRDefault="000A6D46" w:rsidP="000A6D46">
            <w:pPr>
              <w:keepNext/>
              <w:keepLines/>
              <w:spacing w:after="0"/>
              <w:jc w:val="center"/>
              <w:rPr>
                <w:rFonts w:ascii="Arial" w:hAnsi="Arial"/>
                <w:b/>
                <w:sz w:val="18"/>
                <w:highlight w:val="lightGray"/>
              </w:rPr>
            </w:pPr>
          </w:p>
        </w:tc>
      </w:tr>
      <w:tr w:rsidR="000A6D46" w:rsidRPr="001E69E1" w:rsidTr="000A6D46">
        <w:trPr>
          <w:trHeight w:val="105"/>
          <w:jc w:val="center"/>
        </w:trPr>
        <w:tc>
          <w:tcPr>
            <w:tcW w:w="600" w:type="pct"/>
            <w:vMerge/>
            <w:shd w:val="clear" w:color="auto" w:fill="auto"/>
          </w:tcPr>
          <w:p w:rsidR="000A6D46" w:rsidRPr="000A6D46" w:rsidRDefault="000A6D46" w:rsidP="000A6D46">
            <w:pPr>
              <w:keepNext/>
              <w:keepLines/>
              <w:spacing w:after="0"/>
              <w:jc w:val="center"/>
              <w:rPr>
                <w:rFonts w:ascii="Arial" w:hAnsi="Arial"/>
                <w:b/>
                <w:sz w:val="18"/>
                <w:highlight w:val="lightGray"/>
              </w:rPr>
            </w:pPr>
          </w:p>
        </w:tc>
        <w:tc>
          <w:tcPr>
            <w:tcW w:w="502" w:type="pct"/>
            <w:vMerge/>
          </w:tcPr>
          <w:p w:rsidR="000A6D46" w:rsidRPr="000A6D46" w:rsidRDefault="000A6D46" w:rsidP="000A6D46">
            <w:pPr>
              <w:keepNext/>
              <w:keepLines/>
              <w:spacing w:after="0"/>
              <w:jc w:val="center"/>
              <w:rPr>
                <w:rFonts w:ascii="Arial" w:hAnsi="Arial"/>
                <w:b/>
                <w:sz w:val="18"/>
                <w:highlight w:val="lightGray"/>
              </w:rPr>
            </w:pPr>
          </w:p>
        </w:tc>
        <w:tc>
          <w:tcPr>
            <w:tcW w:w="538" w:type="pct"/>
            <w:vMerge/>
            <w:shd w:val="clear" w:color="auto" w:fill="auto"/>
            <w:vAlign w:val="center"/>
          </w:tcPr>
          <w:p w:rsidR="000A6D46" w:rsidRPr="000A6D46" w:rsidRDefault="000A6D46" w:rsidP="000A6D46">
            <w:pPr>
              <w:keepNext/>
              <w:keepLines/>
              <w:spacing w:after="0"/>
              <w:jc w:val="center"/>
              <w:rPr>
                <w:rFonts w:ascii="Arial" w:hAnsi="Arial"/>
                <w:b/>
                <w:sz w:val="18"/>
                <w:highlight w:val="lightGray"/>
              </w:rPr>
            </w:pPr>
          </w:p>
        </w:tc>
        <w:tc>
          <w:tcPr>
            <w:tcW w:w="2204" w:type="pct"/>
            <w:gridSpan w:val="5"/>
            <w:shd w:val="clear" w:color="auto" w:fill="auto"/>
            <w:vAlign w:val="center"/>
          </w:tcPr>
          <w:p w:rsidR="000A6D46" w:rsidRPr="000A6D46" w:rsidRDefault="000A6D46" w:rsidP="000A6D46">
            <w:pPr>
              <w:pStyle w:val="TAH"/>
              <w:rPr>
                <w:highlight w:val="lightGray"/>
              </w:rPr>
            </w:pPr>
            <w:r w:rsidRPr="000A6D46">
              <w:rPr>
                <w:highlight w:val="lightGray"/>
              </w:rPr>
              <w:t>UE power class</w:t>
            </w:r>
          </w:p>
        </w:tc>
        <w:tc>
          <w:tcPr>
            <w:tcW w:w="494" w:type="pct"/>
            <w:shd w:val="clear" w:color="auto" w:fill="auto"/>
            <w:vAlign w:val="center"/>
          </w:tcPr>
          <w:p w:rsidR="000A6D46" w:rsidRPr="000A6D46" w:rsidRDefault="000A6D46" w:rsidP="000A6D46">
            <w:pPr>
              <w:pStyle w:val="TAH"/>
              <w:rPr>
                <w:highlight w:val="lightGray"/>
              </w:rPr>
            </w:pPr>
            <w:r w:rsidRPr="000A6D46">
              <w:rPr>
                <w:highlight w:val="lightGray"/>
              </w:rPr>
              <w:t>UE power class</w:t>
            </w:r>
          </w:p>
        </w:tc>
        <w:tc>
          <w:tcPr>
            <w:tcW w:w="661" w:type="pct"/>
            <w:gridSpan w:val="2"/>
            <w:vMerge/>
            <w:shd w:val="clear" w:color="auto" w:fill="auto"/>
          </w:tcPr>
          <w:p w:rsidR="000A6D46" w:rsidRPr="000A6D46" w:rsidRDefault="000A6D46" w:rsidP="000A6D46">
            <w:pPr>
              <w:keepNext/>
              <w:keepLines/>
              <w:spacing w:after="0"/>
              <w:jc w:val="center"/>
              <w:rPr>
                <w:rFonts w:ascii="Arial" w:hAnsi="Arial"/>
                <w:b/>
                <w:sz w:val="18"/>
                <w:highlight w:val="lightGray"/>
              </w:rPr>
            </w:pPr>
          </w:p>
        </w:tc>
      </w:tr>
      <w:tr w:rsidR="000A6D46" w:rsidRPr="001E69E1" w:rsidTr="000A6D46">
        <w:trPr>
          <w:trHeight w:val="105"/>
          <w:jc w:val="center"/>
        </w:trPr>
        <w:tc>
          <w:tcPr>
            <w:tcW w:w="600" w:type="pct"/>
            <w:vMerge/>
            <w:shd w:val="clear" w:color="auto" w:fill="auto"/>
          </w:tcPr>
          <w:p w:rsidR="000A6D46" w:rsidRPr="000A6D46" w:rsidRDefault="000A6D46" w:rsidP="000A6D46">
            <w:pPr>
              <w:keepNext/>
              <w:keepLines/>
              <w:spacing w:after="0"/>
              <w:jc w:val="center"/>
              <w:rPr>
                <w:rFonts w:ascii="Arial" w:hAnsi="Arial"/>
                <w:b/>
                <w:sz w:val="18"/>
                <w:highlight w:val="lightGray"/>
              </w:rPr>
            </w:pPr>
          </w:p>
        </w:tc>
        <w:tc>
          <w:tcPr>
            <w:tcW w:w="502" w:type="pct"/>
            <w:vMerge/>
          </w:tcPr>
          <w:p w:rsidR="000A6D46" w:rsidRPr="000A6D46" w:rsidRDefault="000A6D46" w:rsidP="000A6D46">
            <w:pPr>
              <w:keepNext/>
              <w:keepLines/>
              <w:spacing w:after="0"/>
              <w:jc w:val="center"/>
              <w:rPr>
                <w:rFonts w:ascii="Arial" w:hAnsi="Arial"/>
                <w:b/>
                <w:sz w:val="18"/>
                <w:highlight w:val="lightGray"/>
              </w:rPr>
            </w:pPr>
          </w:p>
        </w:tc>
        <w:tc>
          <w:tcPr>
            <w:tcW w:w="538" w:type="pct"/>
            <w:vMerge/>
            <w:shd w:val="clear" w:color="auto" w:fill="auto"/>
            <w:vAlign w:val="center"/>
          </w:tcPr>
          <w:p w:rsidR="000A6D46" w:rsidRPr="000A6D46" w:rsidRDefault="000A6D46" w:rsidP="000A6D46">
            <w:pPr>
              <w:keepNext/>
              <w:keepLines/>
              <w:spacing w:after="0"/>
              <w:jc w:val="center"/>
              <w:rPr>
                <w:rFonts w:ascii="Arial" w:hAnsi="Arial"/>
                <w:b/>
                <w:sz w:val="18"/>
                <w:highlight w:val="lightGray"/>
              </w:rPr>
            </w:pPr>
          </w:p>
        </w:tc>
        <w:tc>
          <w:tcPr>
            <w:tcW w:w="498" w:type="pct"/>
            <w:shd w:val="clear" w:color="auto" w:fill="auto"/>
            <w:vAlign w:val="center"/>
          </w:tcPr>
          <w:p w:rsidR="000A6D46" w:rsidRPr="000A6D46" w:rsidRDefault="000A6D46" w:rsidP="000A6D46">
            <w:pPr>
              <w:pStyle w:val="TAH"/>
              <w:rPr>
                <w:highlight w:val="lightGray"/>
              </w:rPr>
            </w:pPr>
            <w:r w:rsidRPr="000A6D46">
              <w:rPr>
                <w:highlight w:val="lightGray"/>
              </w:rPr>
              <w:t>1</w:t>
            </w:r>
          </w:p>
        </w:tc>
        <w:tc>
          <w:tcPr>
            <w:tcW w:w="346" w:type="pct"/>
          </w:tcPr>
          <w:p w:rsidR="000A6D46" w:rsidRPr="000A6D46" w:rsidRDefault="000A6D46" w:rsidP="000A6D46">
            <w:pPr>
              <w:pStyle w:val="TAH"/>
              <w:rPr>
                <w:highlight w:val="lightGray"/>
              </w:rPr>
            </w:pPr>
            <w:r w:rsidRPr="000A6D46">
              <w:rPr>
                <w:highlight w:val="lightGray"/>
              </w:rPr>
              <w:t>2</w:t>
            </w:r>
          </w:p>
        </w:tc>
        <w:tc>
          <w:tcPr>
            <w:tcW w:w="346" w:type="pct"/>
          </w:tcPr>
          <w:p w:rsidR="000A6D46" w:rsidRPr="000A6D46" w:rsidRDefault="000A6D46" w:rsidP="000A6D46">
            <w:pPr>
              <w:pStyle w:val="TAH"/>
              <w:rPr>
                <w:highlight w:val="lightGray"/>
              </w:rPr>
            </w:pPr>
            <w:r w:rsidRPr="000A6D46">
              <w:rPr>
                <w:highlight w:val="lightGray"/>
              </w:rPr>
              <w:t>3</w:t>
            </w:r>
          </w:p>
        </w:tc>
        <w:tc>
          <w:tcPr>
            <w:tcW w:w="498" w:type="pct"/>
          </w:tcPr>
          <w:p w:rsidR="000A6D46" w:rsidRPr="000A6D46" w:rsidRDefault="000A6D46" w:rsidP="000A6D46">
            <w:pPr>
              <w:pStyle w:val="TAH"/>
              <w:rPr>
                <w:highlight w:val="lightGray"/>
              </w:rPr>
            </w:pPr>
            <w:r w:rsidRPr="000A6D46">
              <w:rPr>
                <w:highlight w:val="lightGray"/>
              </w:rPr>
              <w:t>4</w:t>
            </w:r>
          </w:p>
        </w:tc>
        <w:tc>
          <w:tcPr>
            <w:tcW w:w="516" w:type="pct"/>
          </w:tcPr>
          <w:p w:rsidR="000A6D46" w:rsidRPr="000A6D46" w:rsidRDefault="000A6D46" w:rsidP="000A6D46">
            <w:pPr>
              <w:pStyle w:val="TAH"/>
              <w:rPr>
                <w:highlight w:val="lightGray"/>
              </w:rPr>
            </w:pPr>
            <w:r w:rsidRPr="000A6D46">
              <w:rPr>
                <w:highlight w:val="lightGray"/>
              </w:rPr>
              <w:t>5</w:t>
            </w:r>
          </w:p>
        </w:tc>
        <w:tc>
          <w:tcPr>
            <w:tcW w:w="494" w:type="pct"/>
            <w:shd w:val="clear" w:color="auto" w:fill="auto"/>
            <w:vAlign w:val="center"/>
          </w:tcPr>
          <w:p w:rsidR="000A6D46" w:rsidRPr="000A6D46" w:rsidRDefault="000A6D46" w:rsidP="000A6D46">
            <w:pPr>
              <w:pStyle w:val="TAH"/>
              <w:rPr>
                <w:highlight w:val="lightGray"/>
              </w:rPr>
            </w:pPr>
            <w:r w:rsidRPr="000A6D46">
              <w:rPr>
                <w:highlight w:val="lightGray"/>
              </w:rPr>
              <w:t>1, 2, 3, 4</w:t>
            </w:r>
          </w:p>
        </w:tc>
        <w:tc>
          <w:tcPr>
            <w:tcW w:w="661" w:type="pct"/>
            <w:gridSpan w:val="2"/>
            <w:vMerge/>
            <w:shd w:val="clear" w:color="auto" w:fill="auto"/>
          </w:tcPr>
          <w:p w:rsidR="000A6D46" w:rsidRPr="000A6D46" w:rsidRDefault="000A6D46" w:rsidP="000A6D46">
            <w:pPr>
              <w:keepNext/>
              <w:keepLines/>
              <w:spacing w:after="0"/>
              <w:jc w:val="center"/>
              <w:rPr>
                <w:rFonts w:ascii="Arial" w:hAnsi="Arial"/>
                <w:b/>
                <w:sz w:val="18"/>
                <w:highlight w:val="lightGray"/>
              </w:rPr>
            </w:pPr>
          </w:p>
        </w:tc>
      </w:tr>
      <w:tr w:rsidR="000A6D46" w:rsidRPr="001E69E1" w:rsidTr="000A6D46">
        <w:trPr>
          <w:jc w:val="center"/>
        </w:trPr>
        <w:tc>
          <w:tcPr>
            <w:tcW w:w="600" w:type="pct"/>
            <w:vMerge w:val="restart"/>
            <w:shd w:val="clear" w:color="auto" w:fill="auto"/>
            <w:vAlign w:val="center"/>
          </w:tcPr>
          <w:p w:rsidR="000A6D46" w:rsidRPr="000A6D46" w:rsidRDefault="000A6D46" w:rsidP="000A6D46">
            <w:pPr>
              <w:keepNext/>
              <w:keepLines/>
              <w:spacing w:after="0"/>
              <w:jc w:val="center"/>
              <w:rPr>
                <w:rFonts w:ascii="Arial" w:hAnsi="Arial"/>
                <w:b/>
                <w:bCs/>
                <w:sz w:val="18"/>
                <w:highlight w:val="lightGray"/>
              </w:rPr>
            </w:pPr>
            <w:r w:rsidRPr="000A6D46">
              <w:rPr>
                <w:rFonts w:ascii="Arial" w:hAnsi="Arial"/>
                <w:b/>
                <w:bCs/>
                <w:sz w:val="18"/>
                <w:highlight w:val="lightGray"/>
              </w:rPr>
              <w:t>Conditions</w:t>
            </w:r>
          </w:p>
        </w:tc>
        <w:tc>
          <w:tcPr>
            <w:tcW w:w="502" w:type="pct"/>
            <w:vMerge w:val="restart"/>
            <w:vAlign w:val="center"/>
          </w:tcPr>
          <w:p w:rsidR="000A6D46" w:rsidRPr="000A6D46" w:rsidRDefault="000A6D46" w:rsidP="000A6D46">
            <w:pPr>
              <w:keepNext/>
              <w:keepLines/>
              <w:spacing w:after="0"/>
              <w:jc w:val="center"/>
              <w:rPr>
                <w:rFonts w:ascii="Arial" w:hAnsi="Arial"/>
                <w:sz w:val="18"/>
                <w:highlight w:val="lightGray"/>
              </w:rPr>
            </w:pPr>
            <w:r w:rsidRPr="001E69E1">
              <w:rPr>
                <w:rFonts w:ascii="Arial" w:hAnsi="Arial"/>
                <w:sz w:val="18"/>
                <w:highlight w:val="yellow"/>
              </w:rPr>
              <w:t>Rx Beam Peak</w:t>
            </w: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eastAsia="Calibri" w:hAnsi="Arial"/>
                <w:sz w:val="18"/>
                <w:szCs w:val="22"/>
                <w:highlight w:val="lightGray"/>
              </w:rPr>
              <w:t>n257</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eastAsia="zh-CN"/>
              </w:rPr>
            </w:pPr>
            <w:r w:rsidRPr="000A6D46">
              <w:rPr>
                <w:rFonts w:ascii="Arial" w:eastAsia="Yu Mincho" w:hAnsi="Arial"/>
                <w:sz w:val="18"/>
                <w:highlight w:val="lightGray"/>
                <w:lang w:eastAsia="ja-JP"/>
              </w:rPr>
              <w:t>-128.3+Y</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-113.8</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-112.1</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eastAsia="zh-CN"/>
              </w:rPr>
            </w:pPr>
            <w:r w:rsidRPr="000A6D46">
              <w:rPr>
                <w:rFonts w:ascii="Arial" w:eastAsia="Yu Mincho" w:hAnsi="Arial"/>
                <w:sz w:val="18"/>
                <w:highlight w:val="lightGray"/>
                <w:lang w:eastAsia="ja-JP"/>
              </w:rPr>
              <w:t>-127.8+Y</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eastAsia="Yu Mincho" w:hAnsi="Arial" w:cs="Arial"/>
                <w:sz w:val="18"/>
                <w:highlight w:val="lightGray"/>
                <w:lang w:eastAsia="ja-JP"/>
              </w:rPr>
            </w:pPr>
            <w:r w:rsidRPr="000A6D46">
              <w:rPr>
                <w:rFonts w:ascii="Arial" w:hAnsi="Arial" w:cs="Arial"/>
                <w:sz w:val="18"/>
                <w:szCs w:val="18"/>
                <w:highlight w:val="lightGray"/>
              </w:rPr>
              <w:t>-117.4+Y5</w:t>
            </w:r>
          </w:p>
        </w:tc>
        <w:tc>
          <w:tcPr>
            <w:tcW w:w="494" w:type="pct"/>
            <w:vMerge w:val="restart"/>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r w:rsidRPr="000A6D46">
              <w:rPr>
                <w:rFonts w:ascii="Arial" w:eastAsia="Yu Mincho" w:hAnsi="Arial" w:cs="Arial"/>
                <w:sz w:val="18"/>
                <w:highlight w:val="lightGray"/>
                <w:lang w:eastAsia="ja-JP"/>
              </w:rPr>
              <w:t xml:space="preserve">(Value for </w:t>
            </w:r>
            <w:r w:rsidRPr="000A6D46">
              <w:rPr>
                <w:rFonts w:ascii="Arial" w:hAnsi="Arial"/>
                <w:sz w:val="18"/>
                <w:highlight w:val="lightGray"/>
              </w:rPr>
              <w:t>SCS</w:t>
            </w:r>
            <w:r w:rsidRPr="000A6D46">
              <w:rPr>
                <w:rFonts w:ascii="Arial" w:hAnsi="Arial"/>
                <w:sz w:val="18"/>
                <w:highlight w:val="lightGray"/>
                <w:vertAlign w:val="subscript"/>
              </w:rPr>
              <w:t>PRS</w:t>
            </w:r>
            <w:r w:rsidRPr="000A6D46">
              <w:rPr>
                <w:rFonts w:ascii="Arial" w:hAnsi="Arial" w:cs="Arial"/>
                <w:sz w:val="18"/>
                <w:highlight w:val="lightGray"/>
              </w:rPr>
              <w:t xml:space="preserve"> = 120 kHz) </w:t>
            </w:r>
            <w:r w:rsidRPr="000A6D46">
              <w:rPr>
                <w:rFonts w:ascii="Arial" w:hAnsi="Arial" w:cs="Arial" w:hint="eastAsia"/>
                <w:sz w:val="18"/>
                <w:highlight w:val="lightGray"/>
                <w:lang w:eastAsia="zh-CN"/>
              </w:rPr>
              <w:t xml:space="preserve">- </w:t>
            </w:r>
            <w:r w:rsidRPr="000A6D46">
              <w:rPr>
                <w:rFonts w:ascii="Arial" w:hAnsi="Arial" w:cs="Arial"/>
                <w:sz w:val="18"/>
                <w:highlight w:val="lightGray"/>
              </w:rPr>
              <w:t>3dB</w:t>
            </w:r>
            <w:r w:rsidRPr="000A6D46">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0A6D46" w:rsidRPr="000A6D46" w:rsidRDefault="000A6D46" w:rsidP="000A6D46">
            <w:pPr>
              <w:keepNext/>
              <w:keepLines/>
              <w:spacing w:after="0"/>
              <w:rPr>
                <w:rFonts w:ascii="Arial" w:hAnsi="Arial"/>
                <w:sz w:val="18"/>
                <w:highlight w:val="lightGray"/>
              </w:rPr>
            </w:pPr>
            <w:r w:rsidRPr="000A6D46">
              <w:rPr>
                <w:rFonts w:ascii="Arial" w:hAnsi="Arial"/>
                <w:sz w:val="18"/>
                <w:highlight w:val="lightGray"/>
              </w:rPr>
              <w:sym w:font="Symbol" w:char="F0B3"/>
            </w:r>
            <w:r w:rsidRPr="000A6D46">
              <w:rPr>
                <w:rFonts w:ascii="Arial" w:hAnsi="Arial"/>
                <w:sz w:val="18"/>
                <w:highlight w:val="lightGray"/>
              </w:rPr>
              <w:t xml:space="preserve"> -6</w:t>
            </w:r>
            <w:r w:rsidRPr="000A6D46">
              <w:rPr>
                <w:rFonts w:ascii="Arial" w:hAnsi="Arial"/>
                <w:sz w:val="18"/>
                <w:highlight w:val="lightGray"/>
                <w:vertAlign w:val="superscript"/>
              </w:rPr>
              <w:t xml:space="preserve"> Note4</w:t>
            </w:r>
          </w:p>
          <w:p w:rsidR="000A6D46" w:rsidRPr="000A6D46" w:rsidRDefault="000A6D46" w:rsidP="000A6D46">
            <w:pPr>
              <w:keepNext/>
              <w:keepLines/>
              <w:spacing w:after="0"/>
              <w:jc w:val="center"/>
              <w:rPr>
                <w:rFonts w:ascii="Arial" w:hAnsi="Arial"/>
                <w:sz w:val="18"/>
                <w:highlight w:val="lightGray"/>
                <w:vertAlign w:val="superscript"/>
                <w:lang w:eastAsia="zh-CN"/>
              </w:rPr>
            </w:pPr>
            <w:r w:rsidRPr="000A6D46">
              <w:rPr>
                <w:rFonts w:ascii="Arial" w:hAnsi="Arial"/>
                <w:sz w:val="18"/>
                <w:highlight w:val="lightGray"/>
              </w:rPr>
              <w:sym w:font="Symbol" w:char="F0B3"/>
            </w:r>
            <w:r w:rsidRPr="000A6D46">
              <w:rPr>
                <w:rFonts w:ascii="Arial" w:hAnsi="Arial"/>
                <w:sz w:val="18"/>
                <w:highlight w:val="lightGray"/>
              </w:rPr>
              <w:t xml:space="preserve"> -</w:t>
            </w:r>
            <w:r w:rsidRPr="000A6D46">
              <w:rPr>
                <w:rFonts w:ascii="Arial" w:hAnsi="Arial" w:hint="eastAsia"/>
                <w:sz w:val="18"/>
                <w:highlight w:val="lightGray"/>
                <w:lang w:eastAsia="zh-CN"/>
              </w:rPr>
              <w:t>13</w:t>
            </w:r>
            <w:r w:rsidRPr="000A6D46">
              <w:rPr>
                <w:rFonts w:ascii="Arial" w:hAnsi="Arial"/>
                <w:sz w:val="18"/>
                <w:highlight w:val="lightGray"/>
                <w:vertAlign w:val="superscript"/>
              </w:rPr>
              <w:t xml:space="preserve"> Note5</w:t>
            </w:r>
          </w:p>
          <w:p w:rsidR="000A6D46" w:rsidRPr="000A6D46" w:rsidRDefault="000A6D46" w:rsidP="000A6D46">
            <w:pPr>
              <w:keepNext/>
              <w:keepLines/>
              <w:spacing w:after="0"/>
              <w:jc w:val="center"/>
              <w:rPr>
                <w:rFonts w:ascii="Arial" w:hAnsi="Arial" w:cs="Arial"/>
                <w:sz w:val="18"/>
                <w:highlight w:val="lightGray"/>
                <w:lang w:eastAsia="zh-CN"/>
              </w:rPr>
            </w:pPr>
            <w:r w:rsidRPr="000A6D46">
              <w:rPr>
                <w:rFonts w:ascii="Arial" w:hAnsi="Arial"/>
                <w:sz w:val="18"/>
                <w:highlight w:val="lightGray"/>
              </w:rPr>
              <w:sym w:font="Symbol" w:char="F0B3"/>
            </w:r>
            <w:r w:rsidRPr="000A6D46">
              <w:rPr>
                <w:rFonts w:ascii="Arial" w:hAnsi="Arial"/>
                <w:sz w:val="18"/>
                <w:highlight w:val="lightGray"/>
              </w:rPr>
              <w:t xml:space="preserve"> -3 </w:t>
            </w:r>
            <w:r w:rsidRPr="000A6D46">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0A6D46" w:rsidRPr="001E69E1" w:rsidRDefault="000A6D46" w:rsidP="000A6D46">
            <w:pPr>
              <w:keepNext/>
              <w:keepLines/>
              <w:spacing w:after="0" w:line="256" w:lineRule="auto"/>
              <w:rPr>
                <w:rFonts w:ascii="Arial" w:hAnsi="Arial"/>
                <w:sz w:val="18"/>
                <w:highlight w:val="yellow"/>
              </w:rPr>
            </w:pPr>
            <w:r w:rsidRPr="001E69E1">
              <w:rPr>
                <w:rFonts w:ascii="Arial" w:hAnsi="Arial"/>
                <w:sz w:val="18"/>
                <w:highlight w:val="yellow"/>
              </w:rPr>
              <w:sym w:font="Symbol" w:char="F0B3"/>
            </w:r>
            <w:r w:rsidRPr="001E69E1">
              <w:rPr>
                <w:rFonts w:ascii="Arial" w:hAnsi="Arial"/>
                <w:sz w:val="18"/>
                <w:highlight w:val="yellow"/>
              </w:rPr>
              <w:t xml:space="preserve"> -6</w:t>
            </w:r>
            <w:r w:rsidRPr="001E69E1">
              <w:rPr>
                <w:rFonts w:ascii="Arial" w:hAnsi="Arial"/>
                <w:sz w:val="18"/>
                <w:highlight w:val="yellow"/>
                <w:vertAlign w:val="superscript"/>
              </w:rPr>
              <w:t xml:space="preserve"> Note7</w:t>
            </w:r>
          </w:p>
          <w:p w:rsidR="000A6D46" w:rsidRPr="000A6D46" w:rsidRDefault="000A6D46" w:rsidP="000A6D46">
            <w:pPr>
              <w:keepNext/>
              <w:keepLines/>
              <w:spacing w:after="0" w:line="256" w:lineRule="auto"/>
              <w:rPr>
                <w:rFonts w:ascii="Arial" w:hAnsi="Arial"/>
                <w:sz w:val="18"/>
                <w:highlight w:val="lightGray"/>
                <w:vertAlign w:val="superscript"/>
                <w:lang w:eastAsia="zh-CN"/>
              </w:rPr>
            </w:pPr>
            <w:r w:rsidRPr="000A6D46">
              <w:rPr>
                <w:rFonts w:ascii="Arial" w:hAnsi="Arial"/>
                <w:sz w:val="18"/>
                <w:highlight w:val="lightGray"/>
              </w:rPr>
              <w:sym w:font="Symbol" w:char="F0B3"/>
            </w:r>
            <w:r w:rsidRPr="000A6D46">
              <w:rPr>
                <w:rFonts w:ascii="Arial" w:hAnsi="Arial"/>
                <w:sz w:val="18"/>
                <w:highlight w:val="lightGray"/>
              </w:rPr>
              <w:t xml:space="preserve"> -3 </w:t>
            </w:r>
            <w:r w:rsidRPr="000A6D46">
              <w:rPr>
                <w:rFonts w:ascii="Arial" w:hAnsi="Arial"/>
                <w:sz w:val="18"/>
                <w:highlight w:val="lightGray"/>
                <w:vertAlign w:val="superscript"/>
              </w:rPr>
              <w:t>Note8</w:t>
            </w:r>
          </w:p>
          <w:p w:rsidR="000A6D46" w:rsidRPr="000A6D46" w:rsidRDefault="000A6D46" w:rsidP="000A6D46">
            <w:pPr>
              <w:keepNext/>
              <w:keepLines/>
              <w:spacing w:after="0"/>
              <w:rPr>
                <w:rFonts w:ascii="Arial" w:hAnsi="Arial"/>
                <w:sz w:val="18"/>
                <w:highlight w:val="lightGray"/>
              </w:rPr>
            </w:pPr>
            <w:r w:rsidRPr="001E69E1">
              <w:rPr>
                <w:rFonts w:ascii="Arial" w:hAnsi="Arial"/>
                <w:sz w:val="18"/>
                <w:highlight w:val="yellow"/>
                <w:lang w:eastAsia="zh-CN"/>
              </w:rPr>
              <w:sym w:font="Symbol" w:char="F0B3"/>
            </w:r>
            <w:r w:rsidRPr="001E69E1">
              <w:rPr>
                <w:rFonts w:ascii="Arial" w:hAnsi="Arial"/>
                <w:sz w:val="18"/>
                <w:highlight w:val="yellow"/>
                <w:lang w:eastAsia="zh-CN"/>
              </w:rPr>
              <w:t xml:space="preserve"> </w:t>
            </w:r>
            <w:r w:rsidRPr="001E69E1">
              <w:rPr>
                <w:rFonts w:ascii="Arial" w:hAnsi="Arial" w:hint="eastAsia"/>
                <w:sz w:val="18"/>
                <w:highlight w:val="yellow"/>
                <w:lang w:eastAsia="zh-CN"/>
              </w:rPr>
              <w:t>0</w:t>
            </w:r>
            <w:r w:rsidRPr="001E69E1">
              <w:rPr>
                <w:rFonts w:ascii="Arial" w:hAnsi="Arial"/>
                <w:sz w:val="18"/>
                <w:highlight w:val="yellow"/>
                <w:lang w:eastAsia="zh-CN"/>
              </w:rPr>
              <w:t xml:space="preserve"> </w:t>
            </w:r>
            <w:r w:rsidRPr="001E69E1">
              <w:rPr>
                <w:rFonts w:ascii="Arial" w:hAnsi="Arial"/>
                <w:sz w:val="18"/>
                <w:highlight w:val="yellow"/>
                <w:vertAlign w:val="superscript"/>
                <w:lang w:eastAsia="zh-CN"/>
              </w:rPr>
              <w:t>Note</w:t>
            </w:r>
            <w:r w:rsidRPr="001E69E1">
              <w:rPr>
                <w:rFonts w:ascii="Arial" w:hAnsi="Arial" w:hint="eastAsia"/>
                <w:sz w:val="18"/>
                <w:highlight w:val="yellow"/>
                <w:vertAlign w:val="superscript"/>
                <w:lang w:eastAsia="zh-CN"/>
              </w:rPr>
              <w:t>9</w:t>
            </w: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hAnsi="Arial"/>
                <w:sz w:val="18"/>
                <w:szCs w:val="22"/>
                <w:highlight w:val="lightGray"/>
                <w:lang w:val="en-US"/>
              </w:rPr>
              <w:t>n258</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val="en-US" w:eastAsia="ja-JP"/>
              </w:rPr>
            </w:pPr>
            <w:r w:rsidRPr="000A6D46">
              <w:rPr>
                <w:rFonts w:ascii="Arial" w:eastAsia="Yu Mincho" w:hAnsi="Arial"/>
                <w:sz w:val="18"/>
                <w:highlight w:val="lightGray"/>
                <w:lang w:eastAsia="ja-JP"/>
              </w:rPr>
              <w:t>-128.3+Y</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-113.8</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-112.1</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val="en-US" w:eastAsia="ja-JP"/>
              </w:rPr>
            </w:pPr>
            <w:r w:rsidRPr="000A6D46">
              <w:rPr>
                <w:rFonts w:ascii="Arial" w:eastAsia="Yu Mincho" w:hAnsi="Arial"/>
                <w:sz w:val="18"/>
                <w:highlight w:val="lightGray"/>
                <w:lang w:eastAsia="ja-JP"/>
              </w:rPr>
              <w:t>-127.8+Y</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lang w:val="en-US"/>
              </w:rPr>
            </w:pPr>
            <w:r w:rsidRPr="000A6D46">
              <w:rPr>
                <w:rFonts w:ascii="Arial" w:hAnsi="Arial" w:cs="Arial"/>
                <w:sz w:val="18"/>
                <w:szCs w:val="18"/>
                <w:highlight w:val="lightGray"/>
              </w:rPr>
              <w:t>-117.6+Y5</w:t>
            </w: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1E69E1" w:rsidRDefault="000A6D46" w:rsidP="000A6D46">
            <w:pPr>
              <w:keepNext/>
              <w:keepLines/>
              <w:spacing w:after="0"/>
              <w:jc w:val="center"/>
              <w:rPr>
                <w:rFonts w:ascii="Arial" w:hAnsi="Arial"/>
                <w:sz w:val="18"/>
                <w:szCs w:val="22"/>
                <w:highlight w:val="yellow"/>
                <w:lang w:val="en-US"/>
              </w:rPr>
            </w:pPr>
            <w:r w:rsidRPr="001E69E1">
              <w:rPr>
                <w:rFonts w:ascii="Arial" w:hAnsi="Arial"/>
                <w:sz w:val="18"/>
                <w:szCs w:val="22"/>
                <w:highlight w:val="yellow"/>
                <w:lang w:val="en-US"/>
              </w:rPr>
              <w:t>n259</w:t>
            </w:r>
          </w:p>
        </w:tc>
        <w:tc>
          <w:tcPr>
            <w:tcW w:w="498" w:type="pct"/>
            <w:shd w:val="clear" w:color="auto" w:fill="auto"/>
            <w:vAlign w:val="center"/>
          </w:tcPr>
          <w:p w:rsidR="000A6D46" w:rsidRPr="001E69E1" w:rsidRDefault="000A6D46" w:rsidP="000A6D46">
            <w:pPr>
              <w:keepNext/>
              <w:keepLines/>
              <w:spacing w:after="0"/>
              <w:jc w:val="center"/>
              <w:rPr>
                <w:rFonts w:ascii="Arial" w:eastAsia="Yu Mincho" w:hAnsi="Arial"/>
                <w:sz w:val="18"/>
                <w:highlight w:val="yellow"/>
                <w:lang w:eastAsia="zh-CN"/>
              </w:rPr>
            </w:pPr>
          </w:p>
        </w:tc>
        <w:tc>
          <w:tcPr>
            <w:tcW w:w="346" w:type="pct"/>
            <w:vAlign w:val="center"/>
          </w:tcPr>
          <w:p w:rsidR="000A6D46" w:rsidRPr="001E69E1" w:rsidRDefault="000A6D46" w:rsidP="000A6D46">
            <w:pPr>
              <w:keepNext/>
              <w:keepLines/>
              <w:spacing w:after="0"/>
              <w:jc w:val="center"/>
              <w:rPr>
                <w:rFonts w:ascii="Arial" w:hAnsi="Arial"/>
                <w:sz w:val="18"/>
                <w:highlight w:val="yellow"/>
              </w:rPr>
            </w:pPr>
          </w:p>
        </w:tc>
        <w:tc>
          <w:tcPr>
            <w:tcW w:w="346" w:type="pct"/>
            <w:vAlign w:val="center"/>
          </w:tcPr>
          <w:p w:rsidR="000A6D46" w:rsidRPr="001E69E1" w:rsidRDefault="000A6D46" w:rsidP="000A6D46">
            <w:pPr>
              <w:keepNext/>
              <w:keepLines/>
              <w:spacing w:after="0"/>
              <w:jc w:val="center"/>
              <w:rPr>
                <w:rFonts w:ascii="Arial" w:eastAsia="Yu Mincho" w:hAnsi="Arial"/>
                <w:sz w:val="18"/>
                <w:highlight w:val="yellow"/>
                <w:lang w:eastAsia="ja-JP"/>
              </w:rPr>
            </w:pPr>
            <w:r w:rsidRPr="001E69E1">
              <w:rPr>
                <w:rFonts w:ascii="Arial" w:eastAsia="Yu Mincho" w:hAnsi="Arial"/>
                <w:sz w:val="18"/>
                <w:highlight w:val="yellow"/>
                <w:lang w:eastAsia="ja-JP"/>
              </w:rPr>
              <w:t>-108.5</w:t>
            </w:r>
          </w:p>
        </w:tc>
        <w:tc>
          <w:tcPr>
            <w:tcW w:w="498" w:type="pct"/>
            <w:vAlign w:val="center"/>
          </w:tcPr>
          <w:p w:rsidR="000A6D46" w:rsidRPr="001E69E1" w:rsidRDefault="000A6D46" w:rsidP="000A6D46">
            <w:pPr>
              <w:keepNext/>
              <w:keepLines/>
              <w:spacing w:after="0"/>
              <w:jc w:val="center"/>
              <w:rPr>
                <w:rFonts w:ascii="Arial" w:eastAsia="Yu Mincho" w:hAnsi="Arial"/>
                <w:sz w:val="18"/>
                <w:highlight w:val="yellow"/>
                <w:lang w:eastAsia="zh-CN"/>
              </w:rPr>
            </w:pPr>
            <w:r w:rsidRPr="001E69E1">
              <w:rPr>
                <w:rFonts w:ascii="Arial" w:eastAsia="Yu Mincho" w:hAnsi="Arial"/>
                <w:sz w:val="18"/>
                <w:highlight w:val="yellow"/>
                <w:lang w:eastAsia="ja-JP"/>
              </w:rPr>
              <w:t>-124.7+Y</w:t>
            </w:r>
            <w:r w:rsidRPr="001E69E1">
              <w:rPr>
                <w:rFonts w:ascii="Arial" w:eastAsia="Yu Mincho" w:hAnsi="Arial"/>
                <w:sz w:val="18"/>
                <w:highlight w:val="yellow"/>
                <w:vertAlign w:val="subscript"/>
                <w:lang w:eastAsia="ja-JP"/>
              </w:rPr>
              <w:t>4</w:t>
            </w:r>
          </w:p>
        </w:tc>
        <w:tc>
          <w:tcPr>
            <w:tcW w:w="516" w:type="pct"/>
          </w:tcPr>
          <w:p w:rsidR="000A6D46" w:rsidRPr="001E69E1" w:rsidRDefault="000A6D46" w:rsidP="000A6D46">
            <w:pPr>
              <w:keepNext/>
              <w:keepLines/>
              <w:spacing w:after="0"/>
              <w:jc w:val="center"/>
              <w:rPr>
                <w:rFonts w:ascii="Arial" w:hAnsi="Arial" w:cs="Arial"/>
                <w:sz w:val="18"/>
                <w:highlight w:val="yellow"/>
                <w:lang w:val="en-US"/>
              </w:rPr>
            </w:pPr>
            <w:r w:rsidRPr="001E69E1">
              <w:rPr>
                <w:rFonts w:ascii="Arial" w:hAnsi="Arial" w:cs="Arial"/>
                <w:sz w:val="18"/>
                <w:szCs w:val="18"/>
                <w:highlight w:val="yellow"/>
              </w:rPr>
              <w:t>-114.5+Y5</w:t>
            </w: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hAnsi="Arial"/>
                <w:sz w:val="18"/>
                <w:szCs w:val="22"/>
                <w:highlight w:val="lightGray"/>
                <w:lang w:val="en-US"/>
              </w:rPr>
              <w:t>n260</w:t>
            </w:r>
          </w:p>
        </w:tc>
        <w:tc>
          <w:tcPr>
            <w:tcW w:w="498" w:type="pct"/>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-125.3+Y</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eastAsia="Yu Mincho" w:hAnsi="Arial"/>
                <w:sz w:val="18"/>
                <w:highlight w:val="lightGray"/>
                <w:lang w:eastAsia="ja-JP"/>
              </w:rPr>
              <w:t>-109.5</w:t>
            </w:r>
          </w:p>
        </w:tc>
        <w:tc>
          <w:tcPr>
            <w:tcW w:w="498" w:type="pct"/>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-125.8+Y</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hAnsi="Arial"/>
                <w:sz w:val="18"/>
                <w:szCs w:val="22"/>
                <w:highlight w:val="lightGray"/>
                <w:lang w:val="en-US"/>
              </w:rPr>
            </w:pPr>
            <w:r w:rsidRPr="000A6D46">
              <w:rPr>
                <w:rFonts w:ascii="Arial" w:hAnsi="Arial"/>
                <w:sz w:val="18"/>
                <w:szCs w:val="22"/>
                <w:highlight w:val="lightGray"/>
                <w:lang w:val="en-US"/>
              </w:rPr>
              <w:t>n261</w:t>
            </w:r>
          </w:p>
        </w:tc>
        <w:tc>
          <w:tcPr>
            <w:tcW w:w="498" w:type="pct"/>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-128.3+Y</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-113.8</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eastAsia="Yu Mincho" w:hAnsi="Arial"/>
                <w:sz w:val="18"/>
                <w:highlight w:val="lightGray"/>
                <w:lang w:eastAsia="ja-JP"/>
              </w:rPr>
              <w:t>-112.1</w:t>
            </w:r>
          </w:p>
        </w:tc>
        <w:tc>
          <w:tcPr>
            <w:tcW w:w="498" w:type="pct"/>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-127.8+Y</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hAnsi="Arial"/>
                <w:sz w:val="18"/>
                <w:szCs w:val="22"/>
                <w:highlight w:val="lightGray"/>
                <w:lang w:val="en-US"/>
              </w:rPr>
            </w:pPr>
            <w:r w:rsidRPr="000A6D46">
              <w:rPr>
                <w:rFonts w:ascii="Arial" w:hAnsi="Arial" w:cs="Arial"/>
                <w:sz w:val="18"/>
                <w:szCs w:val="18"/>
                <w:highlight w:val="lightGray"/>
                <w:lang w:val="en-US"/>
              </w:rPr>
              <w:t>n262</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-123.3+Y</w:t>
            </w:r>
            <w:r w:rsidRPr="000A6D46">
              <w:rPr>
                <w:rFonts w:ascii="Arial" w:eastAsia="Yu Mincho" w:hAnsi="Arial" w:cs="Arial"/>
                <w:sz w:val="18"/>
                <w:szCs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cs="Arial"/>
                <w:sz w:val="18"/>
                <w:szCs w:val="18"/>
                <w:highlight w:val="lightGray"/>
              </w:rPr>
              <w:t>-108.6</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-106.6</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-121.8+Y</w:t>
            </w:r>
            <w:r w:rsidRPr="000A6D46">
              <w:rPr>
                <w:rFonts w:ascii="Arial" w:eastAsia="Yu Mincho" w:hAnsi="Arial" w:cs="Arial"/>
                <w:sz w:val="18"/>
                <w:szCs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val="restar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Spherical coverage</w:t>
            </w:r>
            <w:r w:rsidRPr="000A6D46">
              <w:rPr>
                <w:rFonts w:ascii="Arial" w:hAnsi="Arial"/>
                <w:sz w:val="18"/>
                <w:highlight w:val="lightGray"/>
                <w:vertAlign w:val="superscript"/>
              </w:rPr>
              <w:t xml:space="preserve"> Note 1</w:t>
            </w: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eastAsia="Calibri" w:hAnsi="Arial"/>
                <w:sz w:val="18"/>
                <w:szCs w:val="22"/>
                <w:highlight w:val="lightGray"/>
              </w:rPr>
              <w:t>n257</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-120.3+Z</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-102.8</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-101.2</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eastAsia="zh-CN"/>
              </w:rPr>
            </w:pPr>
            <w:r w:rsidRPr="000A6D46">
              <w:rPr>
                <w:rFonts w:ascii="Arial" w:eastAsia="Yu Mincho" w:hAnsi="Arial"/>
                <w:sz w:val="18"/>
                <w:highlight w:val="lightGray"/>
                <w:lang w:eastAsia="ja-JP"/>
              </w:rPr>
              <w:t>-118.8+Z</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eastAsia="Yu Mincho" w:hAnsi="Arial" w:cs="Arial"/>
                <w:sz w:val="18"/>
                <w:highlight w:val="lightGray"/>
                <w:lang w:eastAsia="ja-JP"/>
              </w:rPr>
            </w:pPr>
            <w:r w:rsidRPr="000A6D46">
              <w:rPr>
                <w:rFonts w:ascii="Arial" w:hAnsi="Arial" w:cs="Arial"/>
                <w:sz w:val="18"/>
                <w:szCs w:val="18"/>
                <w:highlight w:val="lightGray"/>
              </w:rPr>
              <w:t>-109.4+Z5</w:t>
            </w:r>
          </w:p>
        </w:tc>
        <w:tc>
          <w:tcPr>
            <w:tcW w:w="494" w:type="pct"/>
            <w:vMerge w:val="restart"/>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r w:rsidRPr="000A6D46">
              <w:rPr>
                <w:rFonts w:ascii="Arial" w:eastAsia="Yu Mincho" w:hAnsi="Arial" w:cs="Arial"/>
                <w:sz w:val="18"/>
                <w:highlight w:val="lightGray"/>
                <w:lang w:eastAsia="ja-JP"/>
              </w:rPr>
              <w:t xml:space="preserve">(Value for </w:t>
            </w:r>
            <w:r w:rsidRPr="000A6D46">
              <w:rPr>
                <w:rFonts w:ascii="Arial" w:hAnsi="Arial"/>
                <w:sz w:val="18"/>
                <w:highlight w:val="lightGray"/>
              </w:rPr>
              <w:t>SCS</w:t>
            </w:r>
            <w:r w:rsidRPr="000A6D46">
              <w:rPr>
                <w:rFonts w:ascii="Arial" w:hAnsi="Arial"/>
                <w:sz w:val="18"/>
                <w:highlight w:val="lightGray"/>
                <w:vertAlign w:val="subscript"/>
              </w:rPr>
              <w:t>PRS</w:t>
            </w:r>
            <w:r w:rsidRPr="000A6D46">
              <w:rPr>
                <w:rFonts w:ascii="Arial" w:hAnsi="Arial" w:cs="Arial"/>
                <w:sz w:val="18"/>
                <w:highlight w:val="lightGray"/>
              </w:rPr>
              <w:t xml:space="preserve"> = 120 kHz) </w:t>
            </w:r>
            <w:r w:rsidRPr="000A6D46">
              <w:rPr>
                <w:rFonts w:ascii="Arial" w:hAnsi="Arial" w:cs="Arial" w:hint="eastAsia"/>
                <w:sz w:val="18"/>
                <w:highlight w:val="lightGray"/>
                <w:lang w:eastAsia="zh-CN"/>
              </w:rPr>
              <w:t xml:space="preserve">- </w:t>
            </w:r>
            <w:r w:rsidRPr="000A6D46">
              <w:rPr>
                <w:rFonts w:ascii="Arial" w:hAnsi="Arial" w:cs="Arial"/>
                <w:sz w:val="18"/>
                <w:highlight w:val="lightGray"/>
              </w:rPr>
              <w:t>3dB</w:t>
            </w:r>
            <w:r w:rsidRPr="000A6D46">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0A6D46" w:rsidRPr="000A6D46" w:rsidRDefault="000A6D46" w:rsidP="000A6D46">
            <w:pPr>
              <w:keepNext/>
              <w:keepLines/>
              <w:spacing w:after="0"/>
              <w:rPr>
                <w:rFonts w:ascii="Arial" w:hAnsi="Arial"/>
                <w:sz w:val="18"/>
                <w:highlight w:val="lightGray"/>
              </w:rPr>
            </w:pPr>
            <w:r w:rsidRPr="000A6D46">
              <w:rPr>
                <w:rFonts w:ascii="Arial" w:hAnsi="Arial"/>
                <w:sz w:val="18"/>
                <w:highlight w:val="lightGray"/>
              </w:rPr>
              <w:sym w:font="Symbol" w:char="F0B3"/>
            </w:r>
            <w:r w:rsidRPr="000A6D46">
              <w:rPr>
                <w:rFonts w:ascii="Arial" w:hAnsi="Arial"/>
                <w:sz w:val="18"/>
                <w:highlight w:val="lightGray"/>
              </w:rPr>
              <w:t xml:space="preserve"> -6</w:t>
            </w:r>
            <w:r w:rsidRPr="000A6D46">
              <w:rPr>
                <w:rFonts w:ascii="Arial" w:hAnsi="Arial"/>
                <w:sz w:val="18"/>
                <w:highlight w:val="lightGray"/>
                <w:vertAlign w:val="superscript"/>
              </w:rPr>
              <w:t xml:space="preserve"> Note4</w:t>
            </w:r>
          </w:p>
          <w:p w:rsidR="000A6D46" w:rsidRPr="000A6D46" w:rsidRDefault="000A6D46" w:rsidP="000A6D46">
            <w:pPr>
              <w:keepNext/>
              <w:keepLines/>
              <w:spacing w:after="0"/>
              <w:jc w:val="center"/>
              <w:rPr>
                <w:rFonts w:ascii="Arial" w:hAnsi="Arial"/>
                <w:sz w:val="18"/>
                <w:highlight w:val="lightGray"/>
                <w:vertAlign w:val="superscript"/>
                <w:lang w:eastAsia="zh-CN"/>
              </w:rPr>
            </w:pPr>
            <w:r w:rsidRPr="000A6D46">
              <w:rPr>
                <w:rFonts w:ascii="Arial" w:hAnsi="Arial"/>
                <w:sz w:val="18"/>
                <w:highlight w:val="lightGray"/>
              </w:rPr>
              <w:sym w:font="Symbol" w:char="F0B3"/>
            </w:r>
            <w:r w:rsidRPr="000A6D46">
              <w:rPr>
                <w:rFonts w:ascii="Arial" w:hAnsi="Arial"/>
                <w:sz w:val="18"/>
                <w:highlight w:val="lightGray"/>
              </w:rPr>
              <w:t xml:space="preserve"> -</w:t>
            </w:r>
            <w:r w:rsidRPr="000A6D46">
              <w:rPr>
                <w:rFonts w:ascii="Arial" w:hAnsi="Arial" w:hint="eastAsia"/>
                <w:sz w:val="18"/>
                <w:highlight w:val="lightGray"/>
                <w:lang w:eastAsia="zh-CN"/>
              </w:rPr>
              <w:t>13</w:t>
            </w:r>
            <w:r w:rsidRPr="000A6D46">
              <w:rPr>
                <w:rFonts w:ascii="Arial" w:hAnsi="Arial"/>
                <w:sz w:val="18"/>
                <w:highlight w:val="lightGray"/>
                <w:vertAlign w:val="superscript"/>
              </w:rPr>
              <w:t xml:space="preserve"> Note5</w:t>
            </w:r>
          </w:p>
          <w:p w:rsidR="000A6D46" w:rsidRPr="000A6D46" w:rsidRDefault="000A6D46" w:rsidP="000A6D46">
            <w:pPr>
              <w:keepNext/>
              <w:keepLines/>
              <w:spacing w:after="0"/>
              <w:jc w:val="center"/>
              <w:rPr>
                <w:rFonts w:ascii="Arial" w:hAnsi="Arial" w:cs="Arial"/>
                <w:sz w:val="18"/>
                <w:highlight w:val="lightGray"/>
                <w:lang w:eastAsia="zh-CN"/>
              </w:rPr>
            </w:pPr>
            <w:r w:rsidRPr="000A6D46">
              <w:rPr>
                <w:rFonts w:ascii="Arial" w:hAnsi="Arial"/>
                <w:sz w:val="18"/>
                <w:highlight w:val="lightGray"/>
              </w:rPr>
              <w:sym w:font="Symbol" w:char="F0B3"/>
            </w:r>
            <w:r w:rsidRPr="000A6D46">
              <w:rPr>
                <w:rFonts w:ascii="Arial" w:hAnsi="Arial"/>
                <w:sz w:val="18"/>
                <w:highlight w:val="lightGray"/>
              </w:rPr>
              <w:t xml:space="preserve"> -3 </w:t>
            </w:r>
            <w:r w:rsidRPr="000A6D46">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0A6D46" w:rsidRPr="000A6D46" w:rsidRDefault="000A6D46" w:rsidP="000A6D46">
            <w:pPr>
              <w:keepNext/>
              <w:keepLines/>
              <w:spacing w:after="0" w:line="256" w:lineRule="auto"/>
              <w:rPr>
                <w:rFonts w:ascii="Arial" w:hAnsi="Arial"/>
                <w:sz w:val="18"/>
                <w:highlight w:val="lightGray"/>
              </w:rPr>
            </w:pPr>
            <w:r w:rsidRPr="000A6D46">
              <w:rPr>
                <w:rFonts w:ascii="Arial" w:hAnsi="Arial"/>
                <w:sz w:val="18"/>
                <w:highlight w:val="lightGray"/>
              </w:rPr>
              <w:sym w:font="Symbol" w:char="F0B3"/>
            </w:r>
            <w:r w:rsidRPr="000A6D46">
              <w:rPr>
                <w:rFonts w:ascii="Arial" w:hAnsi="Arial"/>
                <w:sz w:val="18"/>
                <w:highlight w:val="lightGray"/>
              </w:rPr>
              <w:t xml:space="preserve"> -6</w:t>
            </w:r>
            <w:r w:rsidRPr="000A6D46">
              <w:rPr>
                <w:rFonts w:ascii="Arial" w:hAnsi="Arial"/>
                <w:sz w:val="18"/>
                <w:highlight w:val="lightGray"/>
                <w:vertAlign w:val="superscript"/>
              </w:rPr>
              <w:t xml:space="preserve"> Note7</w:t>
            </w:r>
          </w:p>
          <w:p w:rsidR="000A6D46" w:rsidRPr="000A6D46" w:rsidRDefault="000A6D46" w:rsidP="000A6D46">
            <w:pPr>
              <w:keepNext/>
              <w:keepLines/>
              <w:spacing w:after="0" w:line="256" w:lineRule="auto"/>
              <w:rPr>
                <w:rFonts w:ascii="Arial" w:hAnsi="Arial"/>
                <w:sz w:val="18"/>
                <w:highlight w:val="lightGray"/>
                <w:vertAlign w:val="superscript"/>
                <w:lang w:eastAsia="zh-CN"/>
              </w:rPr>
            </w:pPr>
            <w:r w:rsidRPr="000A6D46">
              <w:rPr>
                <w:rFonts w:ascii="Arial" w:hAnsi="Arial"/>
                <w:sz w:val="18"/>
                <w:highlight w:val="lightGray"/>
              </w:rPr>
              <w:sym w:font="Symbol" w:char="F0B3"/>
            </w:r>
            <w:r w:rsidRPr="000A6D46">
              <w:rPr>
                <w:rFonts w:ascii="Arial" w:hAnsi="Arial"/>
                <w:sz w:val="18"/>
                <w:highlight w:val="lightGray"/>
              </w:rPr>
              <w:t xml:space="preserve"> -3 </w:t>
            </w:r>
            <w:r w:rsidRPr="000A6D46">
              <w:rPr>
                <w:rFonts w:ascii="Arial" w:hAnsi="Arial"/>
                <w:sz w:val="18"/>
                <w:highlight w:val="lightGray"/>
                <w:vertAlign w:val="superscript"/>
              </w:rPr>
              <w:t>Note8</w:t>
            </w:r>
          </w:p>
          <w:p w:rsidR="000A6D46" w:rsidRPr="000A6D46" w:rsidRDefault="000A6D46" w:rsidP="000A6D46">
            <w:pPr>
              <w:keepNext/>
              <w:keepLines/>
              <w:spacing w:after="0"/>
              <w:rPr>
                <w:rFonts w:ascii="Arial" w:hAnsi="Arial"/>
                <w:sz w:val="18"/>
                <w:highlight w:val="lightGray"/>
              </w:rPr>
            </w:pPr>
            <w:r w:rsidRPr="000A6D46">
              <w:rPr>
                <w:rFonts w:ascii="Arial" w:hAnsi="Arial"/>
                <w:sz w:val="18"/>
                <w:highlight w:val="lightGray"/>
                <w:lang w:eastAsia="zh-CN"/>
              </w:rPr>
              <w:sym w:font="Symbol" w:char="F0B3"/>
            </w:r>
            <w:r w:rsidRPr="000A6D46">
              <w:rPr>
                <w:rFonts w:ascii="Arial" w:hAnsi="Arial"/>
                <w:sz w:val="18"/>
                <w:highlight w:val="lightGray"/>
                <w:lang w:eastAsia="zh-CN"/>
              </w:rPr>
              <w:t xml:space="preserve"> </w:t>
            </w:r>
            <w:r w:rsidRPr="000A6D46">
              <w:rPr>
                <w:rFonts w:ascii="Arial" w:hAnsi="Arial" w:hint="eastAsia"/>
                <w:sz w:val="18"/>
                <w:highlight w:val="lightGray"/>
                <w:lang w:eastAsia="zh-CN"/>
              </w:rPr>
              <w:t>0</w:t>
            </w:r>
            <w:r w:rsidRPr="000A6D46">
              <w:rPr>
                <w:rFonts w:ascii="Arial" w:hAnsi="Arial"/>
                <w:sz w:val="18"/>
                <w:highlight w:val="lightGray"/>
                <w:lang w:eastAsia="zh-CN"/>
              </w:rPr>
              <w:t xml:space="preserve"> </w:t>
            </w:r>
            <w:r w:rsidRPr="000A6D46">
              <w:rPr>
                <w:rFonts w:ascii="Arial" w:hAnsi="Arial"/>
                <w:sz w:val="18"/>
                <w:highlight w:val="lightGray"/>
                <w:vertAlign w:val="superscript"/>
                <w:lang w:eastAsia="zh-CN"/>
              </w:rPr>
              <w:t>Note</w:t>
            </w:r>
            <w:r w:rsidRPr="000A6D46">
              <w:rPr>
                <w:rFonts w:ascii="Arial" w:hAnsi="Arial" w:hint="eastAsia"/>
                <w:sz w:val="18"/>
                <w:highlight w:val="lightGray"/>
                <w:vertAlign w:val="superscript"/>
                <w:lang w:eastAsia="zh-CN"/>
              </w:rPr>
              <w:t>9</w:t>
            </w:r>
          </w:p>
        </w:tc>
      </w:tr>
      <w:tr w:rsidR="000A6D46" w:rsidRPr="001E69E1"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hAnsi="Arial"/>
                <w:sz w:val="18"/>
                <w:szCs w:val="22"/>
                <w:highlight w:val="lightGray"/>
                <w:lang w:val="en-US"/>
              </w:rPr>
              <w:t>n258</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val="en-US" w:eastAsia="ja-JP"/>
              </w:rPr>
            </w:pPr>
            <w:r w:rsidRPr="000A6D46">
              <w:rPr>
                <w:rFonts w:ascii="Arial" w:eastAsia="Yu Mincho" w:hAnsi="Arial"/>
                <w:sz w:val="18"/>
                <w:highlight w:val="lightGray"/>
                <w:lang w:eastAsia="ja-JP"/>
              </w:rPr>
              <w:t>-120.3+Z</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-102.8</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-101.2</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val="en-US" w:eastAsia="ja-JP"/>
              </w:rPr>
            </w:pPr>
            <w:r w:rsidRPr="000A6D46">
              <w:rPr>
                <w:rFonts w:ascii="Arial" w:eastAsia="Yu Mincho" w:hAnsi="Arial"/>
                <w:sz w:val="18"/>
                <w:highlight w:val="lightGray"/>
                <w:lang w:eastAsia="ja-JP"/>
              </w:rPr>
              <w:t>-118.8+Z</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FB6AF6"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hAnsi="Arial"/>
                <w:sz w:val="18"/>
                <w:szCs w:val="22"/>
                <w:highlight w:val="lightGray"/>
                <w:lang w:val="en-US"/>
              </w:rPr>
            </w:pPr>
            <w:r w:rsidRPr="000A6D46">
              <w:rPr>
                <w:rFonts w:ascii="Arial" w:hAnsi="Arial"/>
                <w:sz w:val="18"/>
                <w:szCs w:val="22"/>
                <w:highlight w:val="lightGray"/>
                <w:lang w:val="en-US"/>
              </w:rPr>
              <w:t>n259</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eastAsia="zh-CN"/>
              </w:rPr>
            </w:pPr>
          </w:p>
        </w:tc>
        <w:tc>
          <w:tcPr>
            <w:tcW w:w="346" w:type="pct"/>
            <w:vAlign w:val="center"/>
          </w:tcPr>
          <w:p w:rsidR="000A6D46" w:rsidRPr="000A6D46" w:rsidRDefault="000A6D46" w:rsidP="000A6D46">
            <w:pPr>
              <w:keepNext/>
              <w:keepLines/>
              <w:spacing w:after="0"/>
              <w:jc w:val="center"/>
              <w:rPr>
                <w:rFonts w:ascii="Arial" w:hAnsi="Arial"/>
                <w:sz w:val="18"/>
                <w:highlight w:val="lightGray"/>
              </w:rPr>
            </w:pP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sz w:val="18"/>
                <w:highlight w:val="lightGray"/>
                <w:lang w:eastAsia="ja-JP"/>
              </w:rPr>
              <w:t>-95.7</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eastAsia="zh-CN"/>
              </w:rPr>
            </w:pPr>
            <w:r w:rsidRPr="000A6D46">
              <w:rPr>
                <w:rFonts w:ascii="Arial" w:eastAsia="Yu Mincho" w:hAnsi="Arial"/>
                <w:sz w:val="18"/>
                <w:highlight w:val="lightGray"/>
                <w:lang w:eastAsia="ja-JP"/>
              </w:rPr>
              <w:t>-115.7+Z</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r w:rsidRPr="000A6D46">
              <w:rPr>
                <w:rFonts w:ascii="Arial" w:hAnsi="Arial" w:cs="Arial"/>
                <w:sz w:val="18"/>
                <w:szCs w:val="18"/>
                <w:highlight w:val="lightGray"/>
              </w:rPr>
              <w:t>-101.6+Z5</w:t>
            </w: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FB6AF6"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eastAsia="Calibri" w:hAnsi="Arial"/>
                <w:sz w:val="18"/>
                <w:szCs w:val="22"/>
                <w:highlight w:val="lightGray"/>
              </w:rPr>
            </w:pPr>
            <w:r w:rsidRPr="000A6D46">
              <w:rPr>
                <w:rFonts w:ascii="Arial" w:hAnsi="Arial"/>
                <w:sz w:val="18"/>
                <w:szCs w:val="22"/>
                <w:highlight w:val="lightGray"/>
                <w:lang w:val="en-US"/>
              </w:rPr>
              <w:t>n260</w:t>
            </w:r>
          </w:p>
        </w:tc>
        <w:tc>
          <w:tcPr>
            <w:tcW w:w="498" w:type="pct"/>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-117.3+Z</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eastAsia="Yu Mincho" w:hAnsi="Arial"/>
                <w:sz w:val="18"/>
                <w:highlight w:val="lightGray"/>
                <w:lang w:eastAsia="ja-JP"/>
              </w:rPr>
              <w:t>-96.9</w:t>
            </w:r>
          </w:p>
        </w:tc>
        <w:tc>
          <w:tcPr>
            <w:tcW w:w="498" w:type="pct"/>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-113.8+Z</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FB6AF6"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hAnsi="Arial"/>
                <w:sz w:val="18"/>
                <w:szCs w:val="22"/>
                <w:highlight w:val="lightGray"/>
                <w:lang w:val="en-US"/>
              </w:rPr>
            </w:pPr>
            <w:r w:rsidRPr="000A6D46">
              <w:rPr>
                <w:rFonts w:ascii="Arial" w:hAnsi="Arial"/>
                <w:sz w:val="18"/>
                <w:szCs w:val="22"/>
                <w:highlight w:val="lightGray"/>
                <w:lang w:val="en-US"/>
              </w:rPr>
              <w:t>n261</w:t>
            </w:r>
          </w:p>
        </w:tc>
        <w:tc>
          <w:tcPr>
            <w:tcW w:w="498" w:type="pct"/>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-120.3+Z</w:t>
            </w:r>
            <w:r w:rsidRPr="000A6D46">
              <w:rPr>
                <w:rFonts w:ascii="Arial" w:eastAsia="Yu Mincho" w:hAnsi="Arial"/>
                <w:sz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sz w:val="18"/>
                <w:highlight w:val="lightGray"/>
              </w:rPr>
              <w:t>-102.8</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eastAsia="Yu Mincho" w:hAnsi="Arial"/>
                <w:sz w:val="18"/>
                <w:highlight w:val="lightGray"/>
                <w:lang w:eastAsia="ja-JP"/>
              </w:rPr>
              <w:t>-101.2</w:t>
            </w:r>
          </w:p>
        </w:tc>
        <w:tc>
          <w:tcPr>
            <w:tcW w:w="498" w:type="pct"/>
            <w:vAlign w:val="center"/>
          </w:tcPr>
          <w:p w:rsidR="000A6D46" w:rsidRPr="000A6D46" w:rsidRDefault="000A6D46" w:rsidP="000A6D46">
            <w:pPr>
              <w:keepNext/>
              <w:keepLines/>
              <w:spacing w:after="0"/>
              <w:jc w:val="center"/>
              <w:rPr>
                <w:rFonts w:ascii="Arial" w:hAnsi="Arial"/>
                <w:sz w:val="18"/>
                <w:highlight w:val="lightGray"/>
                <w:lang w:val="en-US"/>
              </w:rPr>
            </w:pPr>
            <w:r w:rsidRPr="000A6D46">
              <w:rPr>
                <w:rFonts w:ascii="Arial" w:eastAsia="Yu Mincho" w:hAnsi="Arial"/>
                <w:sz w:val="18"/>
                <w:highlight w:val="lightGray"/>
                <w:lang w:eastAsia="ja-JP"/>
              </w:rPr>
              <w:t>-118.8+Z</w:t>
            </w:r>
            <w:r w:rsidRPr="000A6D46">
              <w:rPr>
                <w:rFonts w:ascii="Arial" w:eastAsia="Yu Mincho" w:hAnsi="Arial"/>
                <w:sz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FB6AF6" w:rsidTr="000A6D46">
        <w:trPr>
          <w:jc w:val="center"/>
        </w:trPr>
        <w:tc>
          <w:tcPr>
            <w:tcW w:w="600" w:type="pct"/>
            <w:vMerge/>
            <w:shd w:val="clear" w:color="auto" w:fill="auto"/>
            <w:vAlign w:val="center"/>
          </w:tcPr>
          <w:p w:rsidR="000A6D46" w:rsidRPr="000A6D46" w:rsidRDefault="000A6D46" w:rsidP="000A6D46">
            <w:pPr>
              <w:keepNext/>
              <w:keepLines/>
              <w:spacing w:after="0"/>
              <w:jc w:val="center"/>
              <w:rPr>
                <w:rFonts w:ascii="Arial" w:hAnsi="Arial"/>
                <w:sz w:val="18"/>
                <w:highlight w:val="lightGray"/>
                <w:lang w:val="en-US"/>
              </w:rPr>
            </w:pPr>
          </w:p>
        </w:tc>
        <w:tc>
          <w:tcPr>
            <w:tcW w:w="502" w:type="pct"/>
            <w:vMerge/>
          </w:tcPr>
          <w:p w:rsidR="000A6D46" w:rsidRPr="000A6D46" w:rsidRDefault="000A6D46" w:rsidP="000A6D46">
            <w:pPr>
              <w:keepNext/>
              <w:keepLines/>
              <w:spacing w:after="0"/>
              <w:jc w:val="center"/>
              <w:rPr>
                <w:rFonts w:ascii="Arial" w:hAnsi="Arial"/>
                <w:sz w:val="18"/>
                <w:szCs w:val="22"/>
                <w:highlight w:val="lightGray"/>
                <w:lang w:val="en-US"/>
              </w:rPr>
            </w:pPr>
          </w:p>
        </w:tc>
        <w:tc>
          <w:tcPr>
            <w:tcW w:w="538" w:type="pct"/>
            <w:shd w:val="clear" w:color="auto" w:fill="auto"/>
            <w:vAlign w:val="center"/>
          </w:tcPr>
          <w:p w:rsidR="000A6D46" w:rsidRPr="000A6D46" w:rsidRDefault="000A6D46" w:rsidP="000A6D46">
            <w:pPr>
              <w:keepNext/>
              <w:keepLines/>
              <w:spacing w:after="0"/>
              <w:jc w:val="center"/>
              <w:rPr>
                <w:rFonts w:ascii="Arial" w:hAnsi="Arial"/>
                <w:sz w:val="18"/>
                <w:szCs w:val="22"/>
                <w:highlight w:val="lightGray"/>
                <w:lang w:val="en-US"/>
              </w:rPr>
            </w:pPr>
            <w:r w:rsidRPr="000A6D46">
              <w:rPr>
                <w:rFonts w:ascii="Arial" w:hAnsi="Arial" w:cs="Arial"/>
                <w:sz w:val="18"/>
                <w:szCs w:val="18"/>
                <w:highlight w:val="lightGray"/>
                <w:lang w:val="en-US"/>
              </w:rPr>
              <w:t>n262</w:t>
            </w:r>
          </w:p>
        </w:tc>
        <w:tc>
          <w:tcPr>
            <w:tcW w:w="498" w:type="pct"/>
            <w:shd w:val="clear" w:color="auto" w:fill="auto"/>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-115.1+Z</w:t>
            </w:r>
            <w:r w:rsidRPr="000A6D46">
              <w:rPr>
                <w:rFonts w:ascii="Arial" w:eastAsia="Yu Mincho" w:hAnsi="Arial" w:cs="Arial"/>
                <w:sz w:val="18"/>
                <w:szCs w:val="18"/>
                <w:highlight w:val="lightGray"/>
                <w:vertAlign w:val="subscript"/>
                <w:lang w:eastAsia="ja-JP"/>
              </w:rPr>
              <w:t>1</w:t>
            </w:r>
          </w:p>
        </w:tc>
        <w:tc>
          <w:tcPr>
            <w:tcW w:w="346" w:type="pct"/>
            <w:vAlign w:val="center"/>
          </w:tcPr>
          <w:p w:rsidR="000A6D46" w:rsidRPr="000A6D46" w:rsidRDefault="000A6D46" w:rsidP="000A6D46">
            <w:pPr>
              <w:keepNext/>
              <w:keepLines/>
              <w:spacing w:after="0"/>
              <w:jc w:val="center"/>
              <w:rPr>
                <w:rFonts w:ascii="Arial" w:hAnsi="Arial"/>
                <w:sz w:val="18"/>
                <w:highlight w:val="lightGray"/>
              </w:rPr>
            </w:pPr>
            <w:r w:rsidRPr="000A6D46">
              <w:rPr>
                <w:rFonts w:ascii="Arial" w:hAnsi="Arial" w:cs="Arial"/>
                <w:sz w:val="18"/>
                <w:szCs w:val="18"/>
                <w:highlight w:val="lightGray"/>
              </w:rPr>
              <w:t>-94.7</w:t>
            </w:r>
          </w:p>
        </w:tc>
        <w:tc>
          <w:tcPr>
            <w:tcW w:w="346"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-93.5</w:t>
            </w:r>
          </w:p>
        </w:tc>
        <w:tc>
          <w:tcPr>
            <w:tcW w:w="498" w:type="pct"/>
            <w:vAlign w:val="center"/>
          </w:tcPr>
          <w:p w:rsidR="000A6D46" w:rsidRPr="000A6D46" w:rsidRDefault="000A6D46" w:rsidP="000A6D46">
            <w:pPr>
              <w:keepNext/>
              <w:keepLines/>
              <w:spacing w:after="0"/>
              <w:jc w:val="center"/>
              <w:rPr>
                <w:rFonts w:ascii="Arial" w:eastAsia="Yu Mincho" w:hAnsi="Arial"/>
                <w:sz w:val="18"/>
                <w:highlight w:val="lightGray"/>
                <w:lang w:eastAsia="ja-JP"/>
              </w:rPr>
            </w:pPr>
            <w:r w:rsidRPr="000A6D46">
              <w:rPr>
                <w:rFonts w:ascii="Arial" w:eastAsia="Yu Mincho" w:hAnsi="Arial" w:cs="Arial"/>
                <w:sz w:val="18"/>
                <w:szCs w:val="18"/>
                <w:highlight w:val="lightGray"/>
                <w:lang w:eastAsia="ja-JP"/>
              </w:rPr>
              <w:t>-109.7+Z</w:t>
            </w:r>
            <w:r w:rsidRPr="000A6D46">
              <w:rPr>
                <w:rFonts w:ascii="Arial" w:eastAsia="Yu Mincho" w:hAnsi="Arial" w:cs="Arial"/>
                <w:sz w:val="18"/>
                <w:szCs w:val="18"/>
                <w:highlight w:val="lightGray"/>
                <w:vertAlign w:val="subscript"/>
                <w:lang w:eastAsia="ja-JP"/>
              </w:rPr>
              <w:t>4</w:t>
            </w:r>
          </w:p>
        </w:tc>
        <w:tc>
          <w:tcPr>
            <w:tcW w:w="516" w:type="pct"/>
          </w:tcPr>
          <w:p w:rsidR="000A6D46" w:rsidRPr="000A6D46" w:rsidRDefault="000A6D46" w:rsidP="000A6D46">
            <w:pPr>
              <w:keepNext/>
              <w:keepLines/>
              <w:spacing w:after="0"/>
              <w:jc w:val="center"/>
              <w:rPr>
                <w:rFonts w:ascii="Arial" w:hAnsi="Arial" w:cs="Arial"/>
                <w:sz w:val="18"/>
                <w:highlight w:val="lightGray"/>
              </w:rPr>
            </w:pPr>
          </w:p>
        </w:tc>
        <w:tc>
          <w:tcPr>
            <w:tcW w:w="494"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rPr>
            </w:pPr>
          </w:p>
        </w:tc>
        <w:tc>
          <w:tcPr>
            <w:tcW w:w="330" w:type="pct"/>
            <w:vMerge/>
            <w:shd w:val="clear" w:color="auto" w:fill="auto"/>
            <w:vAlign w:val="center"/>
          </w:tcPr>
          <w:p w:rsidR="000A6D46" w:rsidRPr="000A6D46" w:rsidRDefault="000A6D46" w:rsidP="000A6D46">
            <w:pPr>
              <w:keepNext/>
              <w:keepLines/>
              <w:spacing w:after="0"/>
              <w:jc w:val="center"/>
              <w:rPr>
                <w:rFonts w:ascii="Arial" w:hAnsi="Arial" w:cs="Arial"/>
                <w:sz w:val="18"/>
                <w:highlight w:val="lightGray"/>
                <w:lang w:val="en-US"/>
              </w:rPr>
            </w:pPr>
          </w:p>
        </w:tc>
        <w:tc>
          <w:tcPr>
            <w:tcW w:w="331" w:type="pct"/>
            <w:vMerge/>
            <w:vAlign w:val="center"/>
          </w:tcPr>
          <w:p w:rsidR="000A6D46" w:rsidRPr="000A6D46" w:rsidRDefault="000A6D46" w:rsidP="000A6D46">
            <w:pPr>
              <w:keepNext/>
              <w:keepLines/>
              <w:spacing w:after="0"/>
              <w:jc w:val="center"/>
              <w:rPr>
                <w:rFonts w:ascii="Arial" w:hAnsi="Arial" w:cs="Arial"/>
                <w:sz w:val="18"/>
                <w:highlight w:val="lightGray"/>
                <w:lang w:val="en-US"/>
              </w:rPr>
            </w:pPr>
          </w:p>
        </w:tc>
      </w:tr>
      <w:tr w:rsidR="000A6D46" w:rsidRPr="00FB6AF6" w:rsidTr="000A6D46">
        <w:trPr>
          <w:jc w:val="center"/>
        </w:trPr>
        <w:tc>
          <w:tcPr>
            <w:tcW w:w="5000" w:type="pct"/>
            <w:gridSpan w:val="11"/>
          </w:tcPr>
          <w:p w:rsidR="000A6D46" w:rsidRPr="000A6D46" w:rsidRDefault="000A6D46" w:rsidP="000A6D46">
            <w:pPr>
              <w:pStyle w:val="TAN"/>
              <w:rPr>
                <w:highlight w:val="lightGray"/>
              </w:rPr>
            </w:pPr>
            <w:r w:rsidRPr="000A6D46">
              <w:rPr>
                <w:highlight w:val="lightGray"/>
              </w:rPr>
              <w:t>NOTE 1:</w:t>
            </w:r>
            <w:r w:rsidRPr="000A6D46">
              <w:rPr>
                <w:highlight w:val="lightGray"/>
              </w:rPr>
              <w:tab/>
              <w:t>Values based on EIS spherical coverage as defined in clause 7.3.4 of TS 38.101-2 [19]. Side condition applies for directions in which EIS spherical coverage requirement is met.</w:t>
            </w:r>
          </w:p>
          <w:p w:rsidR="000A6D46" w:rsidRPr="000A6D46" w:rsidRDefault="000A6D46" w:rsidP="000A6D46">
            <w:pPr>
              <w:pStyle w:val="TAN"/>
              <w:rPr>
                <w:highlight w:val="lightGray"/>
              </w:rPr>
            </w:pPr>
            <w:r w:rsidRPr="000A6D46">
              <w:rPr>
                <w:highlight w:val="lightGray"/>
              </w:rPr>
              <w:t>NOTE 2:</w:t>
            </w:r>
            <w:r w:rsidRPr="000A6D46">
              <w:rPr>
                <w:highlight w:val="lightGray"/>
              </w:rPr>
              <w:tab/>
              <w:t xml:space="preserve">Values specified at the Reference point to give minimum </w:t>
            </w:r>
            <w:r w:rsidRPr="000A6D46">
              <w:rPr>
                <w:rFonts w:hint="eastAsia"/>
                <w:highlight w:val="lightGray"/>
                <w:lang w:eastAsia="zh-CN"/>
              </w:rPr>
              <w:t>PRS</w:t>
            </w:r>
            <w:r w:rsidRPr="000A6D46">
              <w:rPr>
                <w:highlight w:val="lightGray"/>
              </w:rPr>
              <w:t xml:space="preserve"> Ês/Iot, with no applied noise.</w:t>
            </w:r>
          </w:p>
          <w:p w:rsidR="000A6D46" w:rsidRPr="000A6D46" w:rsidRDefault="000A6D46" w:rsidP="000A6D46">
            <w:pPr>
              <w:pStyle w:val="TAN"/>
              <w:rPr>
                <w:highlight w:val="lightGray"/>
              </w:rPr>
            </w:pPr>
            <w:r w:rsidRPr="000A6D46">
              <w:rPr>
                <w:highlight w:val="lightGray"/>
              </w:rPr>
              <w:t>NOTE 3:</w:t>
            </w:r>
            <w:r w:rsidRPr="000A6D46">
              <w:rPr>
                <w:highlight w:val="lightGray"/>
              </w:rPr>
              <w:tab/>
              <w:t xml:space="preserve">For UEs that support multiple FR2 bands, Rx Beam Peak values are increased by </w:t>
            </w:r>
            <w:r w:rsidRPr="000A6D46">
              <w:rPr>
                <w:highlight w:val="lightGray"/>
                <w:lang w:val="en-US"/>
              </w:rPr>
              <w:t>∆MB</w:t>
            </w:r>
            <w:r w:rsidRPr="000A6D46">
              <w:rPr>
                <w:highlight w:val="lightGray"/>
                <w:vertAlign w:val="subscript"/>
                <w:lang w:val="en-US"/>
              </w:rPr>
              <w:t>P,n</w:t>
            </w:r>
            <w:r w:rsidRPr="000A6D46">
              <w:rPr>
                <w:iCs/>
                <w:highlight w:val="lightGray"/>
              </w:rPr>
              <w:t xml:space="preserve"> and </w:t>
            </w:r>
            <w:r w:rsidRPr="000A6D46">
              <w:rPr>
                <w:highlight w:val="lightGray"/>
              </w:rPr>
              <w:t xml:space="preserve">spherical coverage values are increased by </w:t>
            </w:r>
            <w:r w:rsidRPr="000A6D46">
              <w:rPr>
                <w:highlight w:val="lightGray"/>
                <w:lang w:val="en-US"/>
              </w:rPr>
              <w:t>∆MB</w:t>
            </w:r>
            <w:r w:rsidRPr="000A6D46">
              <w:rPr>
                <w:highlight w:val="lightGray"/>
                <w:vertAlign w:val="subscript"/>
                <w:lang w:val="en-US"/>
              </w:rPr>
              <w:t>S,n</w:t>
            </w:r>
            <w:r w:rsidRPr="000A6D46">
              <w:rPr>
                <w:iCs/>
                <w:highlight w:val="lightGray"/>
              </w:rPr>
              <w:t xml:space="preserve">, the </w:t>
            </w:r>
            <w:r w:rsidRPr="000A6D46">
              <w:rPr>
                <w:highlight w:val="lightGray"/>
              </w:rPr>
              <w:t>UE multi-band relaxation factor</w:t>
            </w:r>
            <w:r w:rsidRPr="000A6D46">
              <w:rPr>
                <w:iCs/>
                <w:highlight w:val="lightGray"/>
              </w:rPr>
              <w:t xml:space="preserve"> in dB specified in </w:t>
            </w:r>
            <w:r w:rsidRPr="000A6D46">
              <w:rPr>
                <w:highlight w:val="lightGray"/>
              </w:rPr>
              <w:t xml:space="preserve">clause 6.2.1 of </w:t>
            </w:r>
            <w:r w:rsidRPr="000A6D46">
              <w:rPr>
                <w:iCs/>
                <w:highlight w:val="lightGray"/>
              </w:rPr>
              <w:t xml:space="preserve">TS 38.101-2 </w:t>
            </w:r>
            <w:r w:rsidRPr="000A6D46">
              <w:rPr>
                <w:highlight w:val="lightGray"/>
              </w:rPr>
              <w:t>[19].</w:t>
            </w:r>
          </w:p>
          <w:p w:rsidR="000A6D46" w:rsidRPr="000A6D46" w:rsidRDefault="000A6D46" w:rsidP="000A6D46">
            <w:pPr>
              <w:pStyle w:val="TAN"/>
              <w:rPr>
                <w:highlight w:val="lightGray"/>
              </w:rPr>
            </w:pPr>
            <w:r w:rsidRPr="000A6D46">
              <w:rPr>
                <w:highlight w:val="lightGray"/>
              </w:rPr>
              <w:t>NOTE 4:</w:t>
            </w:r>
            <w:r w:rsidRPr="000A6D46">
              <w:rPr>
                <w:highlight w:val="lightGray"/>
              </w:rPr>
              <w:tab/>
              <w:t>PRS Ês/Iot for RSTD measurement reference cell PRS resource.</w:t>
            </w:r>
          </w:p>
          <w:p w:rsidR="000A6D46" w:rsidRPr="000A6D46" w:rsidRDefault="000A6D46" w:rsidP="000A6D46">
            <w:pPr>
              <w:pStyle w:val="TAN"/>
              <w:rPr>
                <w:highlight w:val="lightGray"/>
                <w:lang w:eastAsia="zh-CN"/>
              </w:rPr>
            </w:pPr>
            <w:r w:rsidRPr="000A6D46">
              <w:rPr>
                <w:highlight w:val="lightGray"/>
              </w:rPr>
              <w:t>NOTE 5:</w:t>
            </w:r>
            <w:r w:rsidRPr="000A6D46">
              <w:rPr>
                <w:highlight w:val="lightGray"/>
              </w:rPr>
              <w:tab/>
              <w:t xml:space="preserve">PRS Ês/Iot for RSTD measurement neighbor cell PRS resource, PRS-RSRP </w:t>
            </w:r>
            <w:r w:rsidRPr="000A6D46">
              <w:rPr>
                <w:rFonts w:hint="eastAsia"/>
                <w:highlight w:val="lightGray"/>
                <w:lang w:eastAsia="zh-CN"/>
              </w:rPr>
              <w:t>measurement</w:t>
            </w:r>
            <w:r w:rsidRPr="000A6D46">
              <w:rPr>
                <w:highlight w:val="lightGray"/>
                <w:lang w:eastAsia="zh-CN"/>
              </w:rPr>
              <w:t xml:space="preserve">, PRS-RSRPP measurement </w:t>
            </w:r>
            <w:r w:rsidRPr="000A6D46">
              <w:rPr>
                <w:highlight w:val="lightGray"/>
              </w:rPr>
              <w:t>and UE Rx-Tx</w:t>
            </w:r>
            <w:r w:rsidRPr="000A6D46">
              <w:rPr>
                <w:rFonts w:hint="eastAsia"/>
                <w:highlight w:val="lightGray"/>
                <w:lang w:eastAsia="zh-CN"/>
              </w:rPr>
              <w:t xml:space="preserve"> time difference measurement</w:t>
            </w:r>
            <w:r w:rsidRPr="000A6D46">
              <w:rPr>
                <w:highlight w:val="lightGray"/>
              </w:rPr>
              <w:t>.</w:t>
            </w:r>
          </w:p>
          <w:p w:rsidR="000A6D46" w:rsidRPr="000A6D46" w:rsidRDefault="000A6D46" w:rsidP="000A6D46">
            <w:pPr>
              <w:pStyle w:val="TAN"/>
              <w:rPr>
                <w:highlight w:val="lightGray"/>
              </w:rPr>
            </w:pPr>
            <w:r w:rsidRPr="000A6D46">
              <w:rPr>
                <w:highlight w:val="lightGray"/>
              </w:rPr>
              <w:t xml:space="preserve">NOTE </w:t>
            </w:r>
            <w:r w:rsidRPr="000A6D46">
              <w:rPr>
                <w:rFonts w:hint="eastAsia"/>
                <w:highlight w:val="lightGray"/>
                <w:lang w:eastAsia="zh-CN"/>
              </w:rPr>
              <w:t>6</w:t>
            </w:r>
            <w:r w:rsidRPr="000A6D46">
              <w:rPr>
                <w:highlight w:val="lightGray"/>
              </w:rPr>
              <w:t>:</w:t>
            </w:r>
            <w:r w:rsidRPr="000A6D46">
              <w:rPr>
                <w:highlight w:val="lightGray"/>
              </w:rPr>
              <w:tab/>
              <w:t xml:space="preserve">PRS Ês/Iot </w:t>
            </w:r>
            <w:r w:rsidRPr="000A6D46">
              <w:rPr>
                <w:rFonts w:hint="eastAsia"/>
                <w:highlight w:val="lightGray"/>
                <w:lang w:eastAsia="zh-CN"/>
              </w:rPr>
              <w:t>for</w:t>
            </w:r>
            <w:r w:rsidRPr="000A6D46">
              <w:rPr>
                <w:highlight w:val="lightGray"/>
              </w:rPr>
              <w:t xml:space="preserve"> PRS-RSRP </w:t>
            </w:r>
            <w:r w:rsidRPr="000A6D46">
              <w:rPr>
                <w:rFonts w:hint="eastAsia"/>
                <w:highlight w:val="lightGray"/>
                <w:lang w:eastAsia="zh-CN"/>
              </w:rPr>
              <w:t>measurement</w:t>
            </w:r>
            <w:r w:rsidRPr="000A6D46">
              <w:rPr>
                <w:highlight w:val="lightGray"/>
                <w:lang w:eastAsia="zh-CN"/>
              </w:rPr>
              <w:t xml:space="preserve">, PRS-RSRPP measurement </w:t>
            </w:r>
            <w:r w:rsidRPr="000A6D46">
              <w:rPr>
                <w:highlight w:val="lightGray"/>
              </w:rPr>
              <w:t>and UE Rx-Tx</w:t>
            </w:r>
            <w:r w:rsidRPr="000A6D46">
              <w:rPr>
                <w:rFonts w:hint="eastAsia"/>
                <w:highlight w:val="lightGray"/>
                <w:lang w:eastAsia="zh-CN"/>
              </w:rPr>
              <w:t xml:space="preserve"> time difference measurement</w:t>
            </w:r>
            <w:r w:rsidRPr="000A6D46">
              <w:rPr>
                <w:highlight w:val="lightGray"/>
              </w:rPr>
              <w:t>.</w:t>
            </w:r>
          </w:p>
          <w:p w:rsidR="000A6D46" w:rsidRPr="000A6D46" w:rsidRDefault="000A6D46" w:rsidP="000A6D46">
            <w:pPr>
              <w:pStyle w:val="TAN"/>
              <w:rPr>
                <w:highlight w:val="lightGray"/>
              </w:rPr>
            </w:pPr>
            <w:r w:rsidRPr="000A6D46">
              <w:rPr>
                <w:highlight w:val="lightGray"/>
              </w:rPr>
              <w:t>NOTE 7:</w:t>
            </w:r>
            <w:r w:rsidRPr="000A6D46">
              <w:rPr>
                <w:highlight w:val="lightGray"/>
              </w:rPr>
              <w:tab/>
              <w:t xml:space="preserve">PRS Ês/Iot for RSTD measurement neighbor cell PRS resource, PRS-RSRP </w:t>
            </w:r>
            <w:r w:rsidRPr="000A6D46">
              <w:rPr>
                <w:rFonts w:hint="eastAsia"/>
                <w:highlight w:val="lightGray"/>
                <w:lang w:eastAsia="zh-CN"/>
              </w:rPr>
              <w:t>measurement</w:t>
            </w:r>
            <w:r w:rsidRPr="000A6D46">
              <w:rPr>
                <w:highlight w:val="lightGray"/>
                <w:lang w:eastAsia="zh-CN"/>
              </w:rPr>
              <w:t xml:space="preserve">, PRS-RSRPP measurement </w:t>
            </w:r>
            <w:r w:rsidRPr="000A6D46">
              <w:rPr>
                <w:highlight w:val="lightGray"/>
              </w:rPr>
              <w:t>and UE Rx-Tx</w:t>
            </w:r>
            <w:r w:rsidRPr="000A6D46">
              <w:rPr>
                <w:rFonts w:hint="eastAsia"/>
                <w:highlight w:val="lightGray"/>
                <w:lang w:eastAsia="zh-CN"/>
              </w:rPr>
              <w:t xml:space="preserve"> time difference measurement</w:t>
            </w:r>
            <w:r w:rsidRPr="000A6D46">
              <w:rPr>
                <w:highlight w:val="lightGray"/>
                <w:lang w:eastAsia="zh-CN"/>
              </w:rPr>
              <w:t xml:space="preserve"> when performed with reduced number of samples</w:t>
            </w:r>
            <w:r w:rsidRPr="000A6D46">
              <w:rPr>
                <w:highlight w:val="lightGray"/>
              </w:rPr>
              <w:t>.</w:t>
            </w:r>
          </w:p>
          <w:p w:rsidR="000A6D46" w:rsidRPr="000A6D46" w:rsidRDefault="000A6D46" w:rsidP="000A6D46">
            <w:pPr>
              <w:pStyle w:val="TAN"/>
              <w:rPr>
                <w:highlight w:val="lightGray"/>
              </w:rPr>
            </w:pPr>
            <w:r w:rsidRPr="000A6D46">
              <w:rPr>
                <w:highlight w:val="lightGray"/>
              </w:rPr>
              <w:t>NOTE 8:</w:t>
            </w:r>
            <w:r w:rsidRPr="000A6D46">
              <w:rPr>
                <w:highlight w:val="lightGray"/>
              </w:rPr>
              <w:tab/>
              <w:t xml:space="preserve">PRS Ês/Iot for RSTD measurement reference cell PRS resource when </w:t>
            </w:r>
            <w:r w:rsidRPr="000A6D46">
              <w:rPr>
                <w:highlight w:val="lightGray"/>
                <w:lang w:eastAsia="zh-CN"/>
              </w:rPr>
              <w:t>performed with reduced number of samples</w:t>
            </w:r>
            <w:r w:rsidRPr="000A6D46">
              <w:rPr>
                <w:highlight w:val="lightGray"/>
              </w:rPr>
              <w:t>.</w:t>
            </w:r>
          </w:p>
          <w:p w:rsidR="000A6D46" w:rsidRPr="000A6D46" w:rsidRDefault="000A6D46" w:rsidP="000A6D46">
            <w:pPr>
              <w:pStyle w:val="TAN"/>
              <w:rPr>
                <w:highlight w:val="lightGray"/>
              </w:rPr>
            </w:pPr>
            <w:r w:rsidRPr="000A6D46">
              <w:rPr>
                <w:highlight w:val="lightGray"/>
              </w:rPr>
              <w:t xml:space="preserve">NOTE </w:t>
            </w:r>
            <w:r w:rsidRPr="000A6D46">
              <w:rPr>
                <w:rFonts w:hint="eastAsia"/>
                <w:highlight w:val="lightGray"/>
                <w:lang w:eastAsia="zh-CN"/>
              </w:rPr>
              <w:t>9</w:t>
            </w:r>
            <w:r w:rsidRPr="000A6D46">
              <w:rPr>
                <w:highlight w:val="lightGray"/>
              </w:rPr>
              <w:t>:</w:t>
            </w:r>
            <w:r w:rsidRPr="000A6D46">
              <w:rPr>
                <w:highlight w:val="lightGray"/>
              </w:rPr>
              <w:tab/>
              <w:t xml:space="preserve">PRS Ês/Iot for PRS-RSRP </w:t>
            </w:r>
            <w:r w:rsidRPr="000A6D46">
              <w:rPr>
                <w:highlight w:val="lightGray"/>
                <w:lang w:eastAsia="zh-CN"/>
              </w:rPr>
              <w:t xml:space="preserve">measurement, PRS-RSRPP measurement </w:t>
            </w:r>
            <w:r w:rsidRPr="000A6D46">
              <w:rPr>
                <w:highlight w:val="lightGray"/>
              </w:rPr>
              <w:t>and UE Rx-Tx</w:t>
            </w:r>
            <w:r w:rsidRPr="000A6D46">
              <w:rPr>
                <w:highlight w:val="lightGray"/>
                <w:lang w:eastAsia="zh-CN"/>
              </w:rPr>
              <w:t xml:space="preserve"> time difference measurement</w:t>
            </w:r>
            <w:r w:rsidRPr="000A6D46">
              <w:rPr>
                <w:rFonts w:hint="eastAsia"/>
                <w:highlight w:val="lightGray"/>
                <w:lang w:eastAsia="zh-CN"/>
              </w:rPr>
              <w:t xml:space="preserve"> </w:t>
            </w:r>
            <w:r w:rsidRPr="000A6D46">
              <w:rPr>
                <w:highlight w:val="lightGray"/>
                <w:lang w:eastAsia="zh-CN"/>
              </w:rPr>
              <w:t>when performed with reduced number of samples</w:t>
            </w:r>
            <w:r w:rsidRPr="000A6D46">
              <w:rPr>
                <w:highlight w:val="lightGray"/>
              </w:rPr>
              <w:t>.</w:t>
            </w:r>
          </w:p>
        </w:tc>
      </w:tr>
    </w:tbl>
    <w:p w:rsidR="00145F22" w:rsidRPr="000A6D46" w:rsidRDefault="00145F22" w:rsidP="00145F22">
      <w:pPr>
        <w:jc w:val="both"/>
        <w:rPr>
          <w:rFonts w:ascii="Arial" w:eastAsia="宋体" w:hAnsi="Arial" w:cs="Arial" w:hint="eastAsia"/>
          <w:lang w:eastAsia="zh-CN"/>
        </w:rPr>
      </w:pPr>
    </w:p>
    <w:p w:rsidR="00145F22" w:rsidRDefault="00145F22" w:rsidP="00145F22">
      <w:pPr>
        <w:jc w:val="both"/>
        <w:rPr>
          <w:rFonts w:ascii="Arial" w:hAnsi="Arial" w:cs="Arial"/>
        </w:rPr>
      </w:pPr>
      <w:r>
        <w:rPr>
          <w:rFonts w:ascii="Arial" w:hAnsi="Arial" w:cs="Arial"/>
        </w:rPr>
        <w:t xml:space="preserve">Band n259 has the tighest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dBm/120kHz for UE PC3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8B3A15">
        <w:rPr>
          <w:rFonts w:ascii="Arial" w:hAnsi="Arial" w:cs="Arial" w:hint="eastAsia"/>
        </w:rPr>
        <w:t>6</w:t>
      </w:r>
      <w:r>
        <w:rPr>
          <w:rFonts w:ascii="Arial" w:hAnsi="Arial" w:cs="Arial"/>
        </w:rPr>
        <w:t>:</w:t>
      </w:r>
    </w:p>
    <w:p w:rsidR="00145F22" w:rsidRPr="004E5A44" w:rsidRDefault="00145F22" w:rsidP="00145F22">
      <w:pPr>
        <w:pStyle w:val="3"/>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375813" w:rsidP="00145F22">
      <w:pPr>
        <w:pStyle w:val="TH"/>
        <w:rPr>
          <w:rFonts w:eastAsia="宋体"/>
          <w:highlight w:val="lightGray"/>
        </w:rPr>
      </w:pPr>
      <w:r>
        <w:rPr>
          <w:rFonts w:eastAsia="宋体"/>
          <w:noProof/>
          <w:lang w:val="en-US" w:eastAsia="zh-CN"/>
        </w:rPr>
        <w:drawing>
          <wp:inline distT="0" distB="0" distL="0" distR="0">
            <wp:extent cx="4810760" cy="2326640"/>
            <wp:effectExtent l="0" t="0" r="889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Minimum, dBi</w:t>
            </w:r>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Maximum, dBi</w:t>
            </w:r>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hint="eastAsia"/>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it's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the following conditions shall be satisfied:</w:t>
      </w:r>
    </w:p>
    <w:p w:rsidR="00145F22" w:rsidRPr="004E5A44" w:rsidRDefault="00145F22" w:rsidP="00145F22">
      <w:pPr>
        <w:jc w:val="both"/>
        <w:rPr>
          <w:rFonts w:ascii="Arial" w:eastAsia="宋体" w:hAnsi="Arial" w:cs="Arial" w:hint="eastAsia"/>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Ês/Iot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F46057" w:rsidRPr="00F1097E">
        <w:rPr>
          <w:rFonts w:ascii="Arial" w:eastAsia="宋体" w:hAnsi="Arial" w:cs="Arial" w:hint="eastAsia"/>
          <w:lang w:eastAsia="zh-CN"/>
        </w:rPr>
        <w:t>0</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Ês/Iot </w:t>
      </w:r>
      <w:r>
        <w:rPr>
          <w:rFonts w:ascii="Arial" w:hAnsi="Arial" w:cs="Arial"/>
        </w:rPr>
        <w:t>of Cell 2 at baseband shall be no less than -</w:t>
      </w:r>
      <w:r w:rsidR="00F46057">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hint="eastAsia"/>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rsidR="00B97AF0" w:rsidRPr="0080089A" w:rsidRDefault="00145F22" w:rsidP="00145F22">
      <w:pPr>
        <w:jc w:val="both"/>
        <w:rPr>
          <w:rFonts w:ascii="Arial" w:eastAsia="宋体" w:hAnsi="Arial" w:cs="Arial" w:hint="eastAsia"/>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Pr>
          <w:rFonts w:ascii="Arial" w:hAnsi="Arial" w:cs="Arial"/>
        </w:rPr>
        <w:t>dBm/Ch BW and no larger than -50dBm/Ch BW.</w:t>
      </w:r>
    </w:p>
    <w:p w:rsidR="00974C2E" w:rsidRPr="00420C6D" w:rsidRDefault="00974C2E" w:rsidP="000C6BFD">
      <w:pPr>
        <w:spacing w:before="120"/>
        <w:ind w:left="720" w:hanging="720"/>
        <w:jc w:val="both"/>
        <w:rPr>
          <w:rFonts w:ascii="Arial Bold" w:eastAsia="宋体" w:hAnsi="Arial Bold" w:hint="eastAsia"/>
          <w:b/>
          <w:lang w:eastAsia="zh-CN"/>
        </w:rPr>
      </w:pPr>
      <w:r>
        <w:rPr>
          <w:rFonts w:ascii="Arial" w:hAnsi="Arial" w:cs="Arial"/>
        </w:rPr>
        <w:t>-</w:t>
      </w:r>
      <w:r>
        <w:rPr>
          <w:rFonts w:ascii="Arial" w:hAnsi="Arial" w:cs="Arial"/>
        </w:rPr>
        <w:tab/>
      </w:r>
      <w:r w:rsidRPr="00B31A05">
        <w:rPr>
          <w:rFonts w:ascii="Arial" w:eastAsia="宋体" w:hAnsi="Arial" w:cs="Arial"/>
          <w:lang w:eastAsia="zh-CN"/>
        </w:rPr>
        <w:t xml:space="preserve">Absolute </w:t>
      </w:r>
      <w:r w:rsidR="00B31A05" w:rsidRPr="00B31A05">
        <w:rPr>
          <w:rFonts w:ascii="Arial" w:eastAsia="宋体" w:hAnsi="Arial" w:cs="Arial" w:hint="eastAsia"/>
          <w:lang w:eastAsia="zh-CN"/>
        </w:rPr>
        <w:t>P</w:t>
      </w:r>
      <w:r w:rsidRPr="00B31A05">
        <w:rPr>
          <w:rFonts w:ascii="Arial" w:eastAsia="宋体" w:hAnsi="Arial" w:cs="Arial"/>
          <w:lang w:eastAsia="zh-CN"/>
        </w:rPr>
        <w:t>RP reported values</w:t>
      </w:r>
      <w:r w:rsidR="00B31A05">
        <w:rPr>
          <w:rFonts w:ascii="Arial" w:eastAsia="宋体" w:hAnsi="Arial" w:cs="Arial" w:hint="eastAsia"/>
          <w:lang w:eastAsia="zh-CN"/>
        </w:rPr>
        <w:t>.</w:t>
      </w:r>
      <w:r w:rsidR="00B31A05" w:rsidRPr="0080089A">
        <w:rPr>
          <w:rFonts w:ascii="Arial Bold" w:eastAsia="宋体" w:hAnsi="Arial Bold" w:hint="eastAsia"/>
          <w:b/>
          <w:lang w:eastAsia="zh-CN"/>
        </w:rPr>
        <w:t xml:space="preserve"> </w:t>
      </w: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.6.2.</w:t>
      </w:r>
    </w:p>
    <w:p w:rsidR="00974C2E" w:rsidRPr="00420C6D" w:rsidRDefault="00B31A05" w:rsidP="00134683">
      <w:pPr>
        <w:autoSpaceDE w:val="0"/>
        <w:autoSpaceDN w:val="0"/>
        <w:adjustRightInd w:val="0"/>
        <w:jc w:val="both"/>
        <w:rPr>
          <w:rFonts w:ascii="Arial" w:eastAsia="宋体" w:hAnsi="Arial" w:hint="eastAsia"/>
          <w:lang w:eastAsia="zh-CN"/>
        </w:rPr>
      </w:pPr>
      <w:r>
        <w:rPr>
          <w:rFonts w:ascii="Arial" w:hAnsi="Arial" w:cs="Arial"/>
        </w:rPr>
        <w:t>-</w:t>
      </w:r>
      <w:r>
        <w:rPr>
          <w:rFonts w:ascii="Arial" w:hAnsi="Arial" w:cs="Arial"/>
        </w:rPr>
        <w:tab/>
      </w:r>
      <w:r w:rsidRPr="00134683">
        <w:rPr>
          <w:rFonts w:ascii="Arial" w:hAnsi="Arial"/>
        </w:rPr>
        <w:t xml:space="preserve">Relative </w:t>
      </w:r>
      <w:r w:rsidR="000C6BFD" w:rsidRPr="00420C6D">
        <w:rPr>
          <w:rFonts w:ascii="Arial" w:eastAsia="宋体" w:hAnsi="Arial" w:hint="eastAsia"/>
          <w:lang w:eastAsia="zh-CN"/>
        </w:rPr>
        <w:t>P</w:t>
      </w:r>
      <w:r w:rsidRPr="00134683">
        <w:rPr>
          <w:rFonts w:ascii="Arial" w:hAnsi="Arial"/>
        </w:rPr>
        <w:t>RP reported values between two levels on the same ce</w:t>
      </w:r>
      <w:r w:rsidR="00134683" w:rsidRPr="00420C6D">
        <w:rPr>
          <w:rFonts w:ascii="Arial" w:eastAsia="宋体" w:hAnsi="Arial" w:hint="eastAsia"/>
          <w:lang w:eastAsia="zh-CN"/>
        </w:rPr>
        <w:t>l</w:t>
      </w:r>
      <w:r w:rsidRPr="00134683">
        <w:rPr>
          <w:rFonts w:ascii="Arial" w:hAnsi="Arial"/>
        </w:rPr>
        <w:t>l</w:t>
      </w:r>
      <w:r w:rsidR="00134683" w:rsidRPr="00420C6D">
        <w:rPr>
          <w:rFonts w:ascii="宋体" w:eastAsia="宋体" w:hAnsi="宋体" w:hint="eastAsia"/>
          <w:lang w:eastAsia="zh-CN"/>
        </w:rPr>
        <w:t>.</w:t>
      </w:r>
      <w:r w:rsidR="00134683" w:rsidRPr="00134683">
        <w:rPr>
          <w:rFonts w:ascii="Arial" w:hAnsi="Arial" w:hint="eastAsia"/>
        </w:rPr>
        <w:t xml:space="preserve"> </w:t>
      </w:r>
      <w:r w:rsidR="00134683" w:rsidRPr="00134683">
        <w:rPr>
          <w:rFonts w:ascii="Arial" w:hAnsi="Arial"/>
        </w:rPr>
        <w:t>The rationale and method is given in TR 38.903 clause A.2.6.3.</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30" w:name="OLE_LINK4"/>
      <w:bookmarkStart w:id="31" w:name="OLE_LINK5"/>
      <w:r w:rsidRPr="00DA2EE6">
        <w:rPr>
          <w:rFonts w:ascii="Arial" w:hAnsi="Arial" w:cs="Arial"/>
          <w:u w:val="single"/>
        </w:rPr>
        <w:t>Controlled parameters critical to verdict</w:t>
      </w:r>
    </w:p>
    <w:bookmarkEnd w:id="30"/>
    <w:bookmarkEnd w:id="31"/>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941F2B">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hint="eastAsia"/>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941F2B">
        <w:rPr>
          <w:rFonts w:ascii="Arial" w:eastAsia="宋体" w:hAnsi="Arial" w:cs="Arial" w:hint="eastAsia"/>
          <w:lang w:eastAsia="zh-CN"/>
        </w:rPr>
        <w:t>PRS-RSRP</w:t>
      </w:r>
      <w:r w:rsidR="00070037" w:rsidRPr="00E757A7">
        <w:rPr>
          <w:rFonts w:ascii="Arial" w:hAnsi="Arial" w:cs="Arial"/>
        </w:rPr>
        <w:t xml:space="preserve">.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941F2B">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AE44BE">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BD0287" w:rsidRPr="00F540C2">
        <w:rPr>
          <w:rFonts w:ascii="Arial" w:eastAsia="宋体"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w:t>
      </w:r>
      <w:r w:rsidR="00BD0287"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DA2643" w:rsidRPr="00DA2643" w:rsidRDefault="00DA2643" w:rsidP="00DA2643">
      <w:pPr>
        <w:jc w:val="both"/>
        <w:rPr>
          <w:rFonts w:ascii="Arial" w:eastAsia="宋体" w:hAnsi="Arial"/>
          <w:lang w:eastAsia="zh-CN"/>
        </w:rPr>
      </w:pPr>
      <w:r>
        <w:rPr>
          <w:rFonts w:ascii="Arial" w:hAnsi="Arial"/>
        </w:rPr>
        <w:lastRenderedPageBreak/>
        <w:t>We observe that the PRS Es/Iot of Cell 1</w:t>
      </w:r>
      <w:r>
        <w:rPr>
          <w:rFonts w:ascii="Arial" w:eastAsia="宋体" w:hAnsi="Arial" w:hint="eastAsia"/>
          <w:lang w:eastAsia="zh-CN"/>
        </w:rPr>
        <w:t>,</w:t>
      </w:r>
      <w:r w:rsidRPr="00CA636F">
        <w:rPr>
          <w:rFonts w:ascii="Arial" w:hAnsi="Arial" w:hint="eastAsia"/>
        </w:rPr>
        <w:t xml:space="preserve"> </w:t>
      </w:r>
      <w:r>
        <w:rPr>
          <w:rFonts w:ascii="Arial" w:hAnsi="Arial"/>
        </w:rPr>
        <w:t xml:space="preserve">PRS Es/Iot of Cell </w:t>
      </w:r>
      <w:r w:rsidRPr="00491BDC">
        <w:rPr>
          <w:rFonts w:ascii="Arial" w:eastAsia="宋体" w:hAnsi="Arial" w:hint="eastAsia"/>
          <w:lang w:eastAsia="zh-CN"/>
        </w:rPr>
        <w:t>2</w:t>
      </w:r>
      <w:r>
        <w:rPr>
          <w:rFonts w:ascii="Arial" w:hAnsi="Arial"/>
        </w:rPr>
        <w:t xml:space="preserve"> </w:t>
      </w:r>
      <w:r w:rsidRPr="00F1097E">
        <w:rPr>
          <w:rFonts w:ascii="Arial" w:eastAsia="宋体" w:hAnsi="Arial" w:hint="eastAsia"/>
          <w:lang w:eastAsia="zh-CN"/>
        </w:rPr>
        <w:t xml:space="preserve">and Io </w:t>
      </w:r>
      <w:r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Pr="00D30D22">
        <w:rPr>
          <w:rFonts w:ascii="Arial" w:eastAsia="宋体" w:hAnsi="Arial" w:hint="eastAsia"/>
          <w:lang w:eastAsia="zh-CN"/>
        </w:rPr>
        <w:t xml:space="preserve"> </w:t>
      </w:r>
      <w:r>
        <w:rPr>
          <w:rFonts w:ascii="Arial" w:eastAsia="宋体" w:hAnsi="Arial" w:hint="eastAsia"/>
          <w:lang w:eastAsia="zh-CN"/>
        </w:rPr>
        <w:t>0</w:t>
      </w:r>
      <w:r w:rsidRPr="00F24BA1">
        <w:rPr>
          <w:rFonts w:ascii="Arial" w:hAnsi="Arial"/>
        </w:rPr>
        <w:t>dB</w:t>
      </w:r>
      <w:r>
        <w:rPr>
          <w:rFonts w:ascii="Arial" w:hAnsi="Arial"/>
        </w:rPr>
        <w:t>.</w:t>
      </w:r>
      <w:r w:rsidRPr="00491BDC">
        <w:rPr>
          <w:rFonts w:ascii="Arial" w:eastAsia="宋体" w:hAnsi="Arial" w:hint="eastAsia"/>
          <w:lang w:eastAsia="zh-CN"/>
        </w:rPr>
        <w:t xml:space="preserv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sidRPr="00491BDC">
        <w:rPr>
          <w:rFonts w:ascii="Arial" w:eastAsia="宋体" w:hAnsi="Arial" w:hint="eastAsia"/>
          <w:lang w:eastAsia="zh-CN"/>
        </w:rPr>
        <w:t>2</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Pr="00D30D22">
        <w:rPr>
          <w:rFonts w:ascii="Arial" w:eastAsia="宋体" w:hAnsi="Arial" w:hint="eastAsia"/>
          <w:lang w:eastAsia="zh-CN"/>
        </w:rPr>
        <w:t xml:space="preserve"> -</w:t>
      </w:r>
      <w:r>
        <w:rPr>
          <w:rFonts w:ascii="Arial" w:eastAsia="宋体" w:hAnsi="Arial" w:hint="eastAsia"/>
          <w:lang w:eastAsia="zh-CN"/>
        </w:rPr>
        <w:t>6</w:t>
      </w:r>
      <w:r w:rsidRPr="00F24BA1">
        <w:rPr>
          <w:rFonts w:ascii="Arial" w:hAnsi="Arial"/>
        </w:rPr>
        <w:t>dB</w:t>
      </w:r>
      <w:r w:rsidRPr="00491BDC">
        <w:rPr>
          <w:rFonts w:ascii="Arial" w:eastAsia="宋体" w:hAnsi="Arial" w:hint="eastAsia"/>
          <w:lang w:eastAsia="zh-CN"/>
        </w:rPr>
        <w:t xml:space="preserve">. </w:t>
      </w:r>
      <w:r w:rsidRPr="00DA2643">
        <w:rPr>
          <w:rFonts w:ascii="Arial" w:eastAsia="宋体" w:hAnsi="Arial" w:cs="Arial"/>
          <w:lang w:val="en-US" w:eastAsia="zh-CN"/>
        </w:rPr>
        <w:t>For Noc is decreased by an amount sufficient to achieve Io&lt;=-50 dBm/Ch BW.</w:t>
      </w:r>
    </w:p>
    <w:p w:rsidR="00337E49" w:rsidRPr="00D83DE1" w:rsidRDefault="00337E49" w:rsidP="00D30D22">
      <w:pPr>
        <w:spacing w:before="120" w:after="120"/>
        <w:rPr>
          <w:rFonts w:ascii="Arial" w:hAnsi="Arial" w:cs="Arial"/>
          <w:u w:val="single"/>
        </w:rPr>
      </w:pPr>
      <w:r w:rsidRPr="00D83DE1">
        <w:rPr>
          <w:rFonts w:ascii="Arial" w:hAnsi="Arial" w:cs="Arial"/>
          <w:u w:val="single"/>
        </w:rPr>
        <w:t>f) Parameters modified by Test Tolerances</w:t>
      </w:r>
    </w:p>
    <w:p w:rsidR="00D30D22" w:rsidRPr="009237E9" w:rsidRDefault="00D30D22" w:rsidP="00D30D22">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DA2643" w:rsidRPr="00DA2643" w:rsidRDefault="00DA2643" w:rsidP="00DA2643">
      <w:pPr>
        <w:rPr>
          <w:rFonts w:ascii="Arial" w:eastAsia="宋体"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Pr>
          <w:rFonts w:ascii="Arial" w:hAnsi="Arial"/>
        </w:rPr>
        <w:t xml:space="preserve">PRS </w:t>
      </w:r>
      <w:r w:rsidRPr="00BD440C">
        <w:rPr>
          <w:rFonts w:ascii="Arial" w:hAnsi="Arial"/>
        </w:rPr>
        <w:t>Es/Iot &gt;=</w:t>
      </w:r>
      <w:r w:rsidRPr="00DA2643">
        <w:rPr>
          <w:rFonts w:ascii="Arial" w:eastAsia="宋体" w:hAnsi="Arial" w:hint="eastAsia"/>
          <w:lang w:eastAsia="zh-CN"/>
        </w:rPr>
        <w:t>0</w:t>
      </w:r>
      <w:r w:rsidRPr="00BD440C">
        <w:rPr>
          <w:rFonts w:ascii="Arial" w:hAnsi="Arial"/>
        </w:rPr>
        <w:t>dB.</w:t>
      </w:r>
      <w:r>
        <w:rPr>
          <w:rFonts w:ascii="Arial" w:hAnsi="Arial"/>
        </w:rPr>
        <w:t xml:space="preserve"> The actual offset required is </w:t>
      </w:r>
      <w:r>
        <w:rPr>
          <w:rFonts w:ascii="Arial" w:eastAsia="宋体" w:hAnsi="Arial" w:hint="eastAsia"/>
          <w:lang w:eastAsia="zh-CN"/>
        </w:rPr>
        <w:t>1</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DA2643" w:rsidRPr="00DA2643" w:rsidRDefault="00DA2643" w:rsidP="00DA2643">
      <w:pPr>
        <w:rPr>
          <w:rFonts w:ascii="Arial" w:eastAsia="宋体"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w:t>
      </w:r>
      <w:r w:rsidRPr="00DA2643">
        <w:rPr>
          <w:rFonts w:ascii="Arial" w:eastAsia="宋体"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r w:rsidRPr="00BD440C">
        <w:rPr>
          <w:rFonts w:ascii="Arial" w:hAnsi="Arial"/>
        </w:rPr>
        <w:t>Es/Iot &gt;=-</w:t>
      </w:r>
      <w:r w:rsidRPr="00DA2643">
        <w:rPr>
          <w:rFonts w:ascii="Arial" w:eastAsia="宋体" w:hAnsi="Arial" w:hint="eastAsia"/>
          <w:lang w:eastAsia="zh-CN"/>
        </w:rPr>
        <w:t>6</w:t>
      </w:r>
      <w:r w:rsidRPr="00BD440C">
        <w:rPr>
          <w:rFonts w:ascii="Arial" w:hAnsi="Arial"/>
        </w:rPr>
        <w:t>dB.</w:t>
      </w:r>
      <w:r>
        <w:rPr>
          <w:rFonts w:ascii="Arial" w:hAnsi="Arial"/>
        </w:rPr>
        <w:t xml:space="preserve">The PRS Es/Noc of Cells 2 is increased by </w:t>
      </w:r>
      <w:r w:rsidRPr="00DA2643">
        <w:rPr>
          <w:rFonts w:ascii="Arial" w:eastAsia="宋体" w:hAnsi="Arial" w:hint="eastAsia"/>
          <w:lang w:eastAsia="zh-CN"/>
        </w:rPr>
        <w:t>1.1</w:t>
      </w:r>
      <w:r>
        <w:rPr>
          <w:rFonts w:ascii="Arial" w:eastAsia="宋体" w:hAnsi="Arial" w:hint="eastAsia"/>
          <w:lang w:eastAsia="zh-CN"/>
        </w:rPr>
        <w:t>2</w:t>
      </w:r>
      <w:r>
        <w:rPr>
          <w:rFonts w:ascii="Arial" w:hAnsi="Arial"/>
        </w:rPr>
        <w:t>dB.</w:t>
      </w:r>
    </w:p>
    <w:p w:rsidR="00DA2643" w:rsidRPr="00E57C25" w:rsidRDefault="00DA2643" w:rsidP="00DA2643">
      <w:pPr>
        <w:spacing w:after="0"/>
        <w:rPr>
          <w:rFonts w:ascii="Arial" w:eastAsia="宋体" w:hAnsi="Arial" w:cs="Arial"/>
          <w:lang w:val="en-US"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Noc is decreased by </w:t>
      </w:r>
      <w:r>
        <w:rPr>
          <w:rFonts w:ascii="Arial" w:eastAsia="宋体" w:hAnsi="Arial" w:cs="Arial" w:hint="eastAsia"/>
          <w:lang w:val="en-US" w:eastAsia="zh-CN"/>
        </w:rPr>
        <w:t xml:space="preserve">-2dB </w:t>
      </w:r>
      <w:r w:rsidRPr="00E57C25">
        <w:rPr>
          <w:rFonts w:ascii="Arial" w:eastAsia="宋体" w:hAnsi="Arial" w:cs="Arial"/>
          <w:lang w:val="en-US" w:eastAsia="zh-CN"/>
        </w:rPr>
        <w:t xml:space="preserve">sufficient to achieve Io&lt;=-50 dBm/Ch BW. </w:t>
      </w:r>
    </w:p>
    <w:p w:rsidR="00337E49" w:rsidRPr="00E1310A" w:rsidRDefault="00337E49" w:rsidP="00D30D22">
      <w:pPr>
        <w:spacing w:before="120" w:after="120"/>
        <w:rPr>
          <w:rFonts w:ascii="Arial" w:hAnsi="Arial" w:cs="Arial"/>
          <w:u w:val="single"/>
        </w:rPr>
      </w:pPr>
      <w:r w:rsidRPr="00E1310A">
        <w:rPr>
          <w:rFonts w:ascii="Arial" w:hAnsi="Arial" w:cs="Arial"/>
          <w:u w:val="single"/>
        </w:rPr>
        <w:t>g) Check controlled parameters Min/Max</w:t>
      </w:r>
    </w:p>
    <w:p w:rsidR="00630111" w:rsidRPr="00F1097E" w:rsidRDefault="00B97AF0" w:rsidP="00DA2643">
      <w:pPr>
        <w:jc w:val="both"/>
        <w:rPr>
          <w:rFonts w:ascii="Arial" w:eastAsia="宋体" w:hAnsi="Arial" w:cs="Arial" w:hint="eastAsia"/>
          <w:lang w:eastAsia="zh-CN"/>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sectPr w:rsidR="00630111" w:rsidRPr="00F1097E"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E47" w:rsidRDefault="00CF6E47" w:rsidP="00B60DCB">
      <w:pPr>
        <w:spacing w:after="0"/>
      </w:pPr>
      <w:r>
        <w:separator/>
      </w:r>
    </w:p>
  </w:endnote>
  <w:endnote w:type="continuationSeparator" w:id="0">
    <w:p w:rsidR="00CF6E47" w:rsidRDefault="00CF6E47"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Cambria"/>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E47" w:rsidRDefault="00CF6E47" w:rsidP="00B60DCB">
      <w:pPr>
        <w:spacing w:after="0"/>
      </w:pPr>
      <w:r>
        <w:separator/>
      </w:r>
    </w:p>
  </w:footnote>
  <w:footnote w:type="continuationSeparator" w:id="0">
    <w:p w:rsidR="00CF6E47" w:rsidRDefault="00CF6E47"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A1A0B"/>
    <w:rsid w:val="000A3157"/>
    <w:rsid w:val="000A4D36"/>
    <w:rsid w:val="000A6A79"/>
    <w:rsid w:val="000A6D46"/>
    <w:rsid w:val="000A7C0B"/>
    <w:rsid w:val="000B2FA5"/>
    <w:rsid w:val="000B4235"/>
    <w:rsid w:val="000B62BB"/>
    <w:rsid w:val="000C157A"/>
    <w:rsid w:val="000C15C5"/>
    <w:rsid w:val="000C18A3"/>
    <w:rsid w:val="000C28A7"/>
    <w:rsid w:val="000C6BFD"/>
    <w:rsid w:val="000E2A44"/>
    <w:rsid w:val="000F26AF"/>
    <w:rsid w:val="000F6F4F"/>
    <w:rsid w:val="00100E3B"/>
    <w:rsid w:val="00105B31"/>
    <w:rsid w:val="0011704B"/>
    <w:rsid w:val="00120CDE"/>
    <w:rsid w:val="00130AB2"/>
    <w:rsid w:val="0013383E"/>
    <w:rsid w:val="00134683"/>
    <w:rsid w:val="00135267"/>
    <w:rsid w:val="001437CA"/>
    <w:rsid w:val="001445FA"/>
    <w:rsid w:val="0014496A"/>
    <w:rsid w:val="00145F22"/>
    <w:rsid w:val="00146D5D"/>
    <w:rsid w:val="00155B68"/>
    <w:rsid w:val="001566E4"/>
    <w:rsid w:val="00160E94"/>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9AE"/>
    <w:rsid w:val="00212C11"/>
    <w:rsid w:val="00222FBE"/>
    <w:rsid w:val="002265DD"/>
    <w:rsid w:val="00230001"/>
    <w:rsid w:val="00230047"/>
    <w:rsid w:val="00230842"/>
    <w:rsid w:val="00247B61"/>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E1635"/>
    <w:rsid w:val="002E2005"/>
    <w:rsid w:val="002F110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5813"/>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0C6D"/>
    <w:rsid w:val="004212FE"/>
    <w:rsid w:val="00421E1D"/>
    <w:rsid w:val="0042466D"/>
    <w:rsid w:val="0042685C"/>
    <w:rsid w:val="004360A4"/>
    <w:rsid w:val="00440745"/>
    <w:rsid w:val="00441AF8"/>
    <w:rsid w:val="004449BB"/>
    <w:rsid w:val="0045128D"/>
    <w:rsid w:val="004635A7"/>
    <w:rsid w:val="00463DBC"/>
    <w:rsid w:val="00470164"/>
    <w:rsid w:val="0047250D"/>
    <w:rsid w:val="00474B8E"/>
    <w:rsid w:val="00477444"/>
    <w:rsid w:val="00481466"/>
    <w:rsid w:val="00484B05"/>
    <w:rsid w:val="00484EEA"/>
    <w:rsid w:val="00490481"/>
    <w:rsid w:val="004A5968"/>
    <w:rsid w:val="004A6174"/>
    <w:rsid w:val="004A703A"/>
    <w:rsid w:val="004B03AE"/>
    <w:rsid w:val="004B1F45"/>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18A7"/>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166F8"/>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0CD"/>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089A"/>
    <w:rsid w:val="008013A5"/>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81994"/>
    <w:rsid w:val="00895190"/>
    <w:rsid w:val="008A4C84"/>
    <w:rsid w:val="008A5FC7"/>
    <w:rsid w:val="008A6F9D"/>
    <w:rsid w:val="008B0B19"/>
    <w:rsid w:val="008B148C"/>
    <w:rsid w:val="008B3A15"/>
    <w:rsid w:val="008B43BE"/>
    <w:rsid w:val="008B4BD5"/>
    <w:rsid w:val="008C2ACA"/>
    <w:rsid w:val="008C715F"/>
    <w:rsid w:val="008D75D2"/>
    <w:rsid w:val="008D7999"/>
    <w:rsid w:val="008E31C1"/>
    <w:rsid w:val="008E6AF7"/>
    <w:rsid w:val="008F4E36"/>
    <w:rsid w:val="008F70D9"/>
    <w:rsid w:val="00901B23"/>
    <w:rsid w:val="009040C9"/>
    <w:rsid w:val="0090426F"/>
    <w:rsid w:val="009067E6"/>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1F2B"/>
    <w:rsid w:val="00944217"/>
    <w:rsid w:val="009556AF"/>
    <w:rsid w:val="00961C54"/>
    <w:rsid w:val="00974C2E"/>
    <w:rsid w:val="009822B3"/>
    <w:rsid w:val="0098379E"/>
    <w:rsid w:val="009847BB"/>
    <w:rsid w:val="00990A46"/>
    <w:rsid w:val="00992F8A"/>
    <w:rsid w:val="009931AF"/>
    <w:rsid w:val="00993412"/>
    <w:rsid w:val="009A3CF1"/>
    <w:rsid w:val="009B58A7"/>
    <w:rsid w:val="009C06E7"/>
    <w:rsid w:val="009D1E7D"/>
    <w:rsid w:val="009D49DB"/>
    <w:rsid w:val="009D4F5C"/>
    <w:rsid w:val="009E50B0"/>
    <w:rsid w:val="009E643C"/>
    <w:rsid w:val="009F09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36E"/>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20C"/>
    <w:rsid w:val="00AB5B71"/>
    <w:rsid w:val="00AC1C59"/>
    <w:rsid w:val="00AC2DB6"/>
    <w:rsid w:val="00AC4856"/>
    <w:rsid w:val="00AC571F"/>
    <w:rsid w:val="00AC5ABC"/>
    <w:rsid w:val="00AD1827"/>
    <w:rsid w:val="00AD1A1B"/>
    <w:rsid w:val="00AD1E68"/>
    <w:rsid w:val="00AD4D96"/>
    <w:rsid w:val="00AD6F98"/>
    <w:rsid w:val="00AE44BE"/>
    <w:rsid w:val="00AE6916"/>
    <w:rsid w:val="00AF438D"/>
    <w:rsid w:val="00B07EAB"/>
    <w:rsid w:val="00B11849"/>
    <w:rsid w:val="00B2047F"/>
    <w:rsid w:val="00B211BF"/>
    <w:rsid w:val="00B214FC"/>
    <w:rsid w:val="00B21FA0"/>
    <w:rsid w:val="00B223CF"/>
    <w:rsid w:val="00B2643B"/>
    <w:rsid w:val="00B31A05"/>
    <w:rsid w:val="00B33778"/>
    <w:rsid w:val="00B35549"/>
    <w:rsid w:val="00B370EA"/>
    <w:rsid w:val="00B40571"/>
    <w:rsid w:val="00B41EEB"/>
    <w:rsid w:val="00B5068E"/>
    <w:rsid w:val="00B523CA"/>
    <w:rsid w:val="00B554B2"/>
    <w:rsid w:val="00B60DCB"/>
    <w:rsid w:val="00B6110F"/>
    <w:rsid w:val="00B614A5"/>
    <w:rsid w:val="00B645E1"/>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287"/>
    <w:rsid w:val="00BD0832"/>
    <w:rsid w:val="00BD2BDB"/>
    <w:rsid w:val="00BD4748"/>
    <w:rsid w:val="00BD5AA7"/>
    <w:rsid w:val="00BE00EE"/>
    <w:rsid w:val="00BE190A"/>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CF6E47"/>
    <w:rsid w:val="00D065EA"/>
    <w:rsid w:val="00D11555"/>
    <w:rsid w:val="00D12FA1"/>
    <w:rsid w:val="00D14E6C"/>
    <w:rsid w:val="00D153AA"/>
    <w:rsid w:val="00D16001"/>
    <w:rsid w:val="00D162FC"/>
    <w:rsid w:val="00D25DB3"/>
    <w:rsid w:val="00D30D22"/>
    <w:rsid w:val="00D31791"/>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643"/>
    <w:rsid w:val="00DA2EE6"/>
    <w:rsid w:val="00DB42BE"/>
    <w:rsid w:val="00DB79D1"/>
    <w:rsid w:val="00DC1070"/>
    <w:rsid w:val="00DD2941"/>
    <w:rsid w:val="00DE11F6"/>
    <w:rsid w:val="00DE46A2"/>
    <w:rsid w:val="00DE75F5"/>
    <w:rsid w:val="00DE7DD2"/>
    <w:rsid w:val="00DE7F22"/>
    <w:rsid w:val="00DF20FA"/>
    <w:rsid w:val="00E01A66"/>
    <w:rsid w:val="00E041A7"/>
    <w:rsid w:val="00E06689"/>
    <w:rsid w:val="00E06BBC"/>
    <w:rsid w:val="00E106BB"/>
    <w:rsid w:val="00E1084D"/>
    <w:rsid w:val="00E1310A"/>
    <w:rsid w:val="00E2054A"/>
    <w:rsid w:val="00E20B13"/>
    <w:rsid w:val="00E212C5"/>
    <w:rsid w:val="00E2305A"/>
    <w:rsid w:val="00E2367D"/>
    <w:rsid w:val="00E24FFC"/>
    <w:rsid w:val="00E256B0"/>
    <w:rsid w:val="00E25B76"/>
    <w:rsid w:val="00E321D3"/>
    <w:rsid w:val="00E3266D"/>
    <w:rsid w:val="00E32FCC"/>
    <w:rsid w:val="00E45237"/>
    <w:rsid w:val="00E45D69"/>
    <w:rsid w:val="00E50066"/>
    <w:rsid w:val="00E53A99"/>
    <w:rsid w:val="00E5449C"/>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35C4"/>
    <w:rsid w:val="00EB71A8"/>
    <w:rsid w:val="00EC28C8"/>
    <w:rsid w:val="00EC43C9"/>
    <w:rsid w:val="00ED64A7"/>
    <w:rsid w:val="00ED6B0F"/>
    <w:rsid w:val="00EE5089"/>
    <w:rsid w:val="00EF0D86"/>
    <w:rsid w:val="00EF131F"/>
    <w:rsid w:val="00EF160E"/>
    <w:rsid w:val="00EF1E83"/>
    <w:rsid w:val="00EF20D9"/>
    <w:rsid w:val="00EF2946"/>
    <w:rsid w:val="00F01991"/>
    <w:rsid w:val="00F067AF"/>
    <w:rsid w:val="00F1097E"/>
    <w:rsid w:val="00F115E9"/>
    <w:rsid w:val="00F12F3A"/>
    <w:rsid w:val="00F170A2"/>
    <w:rsid w:val="00F21D31"/>
    <w:rsid w:val="00F313A7"/>
    <w:rsid w:val="00F33107"/>
    <w:rsid w:val="00F3642F"/>
    <w:rsid w:val="00F37C0E"/>
    <w:rsid w:val="00F46057"/>
    <w:rsid w:val="00F461C7"/>
    <w:rsid w:val="00F46D90"/>
    <w:rsid w:val="00F540C2"/>
    <w:rsid w:val="00F55A80"/>
    <w:rsid w:val="00F561E8"/>
    <w:rsid w:val="00F57D56"/>
    <w:rsid w:val="00F6075A"/>
    <w:rsid w:val="00F6159F"/>
    <w:rsid w:val="00F6171C"/>
    <w:rsid w:val="00F62B13"/>
    <w:rsid w:val="00F66D25"/>
    <w:rsid w:val="00F67C77"/>
    <w:rsid w:val="00F73556"/>
    <w:rsid w:val="00F876F0"/>
    <w:rsid w:val="00F91D25"/>
    <w:rsid w:val="00F94B5F"/>
    <w:rsid w:val="00F952F9"/>
    <w:rsid w:val="00FA7CE0"/>
    <w:rsid w:val="00FB1ECF"/>
    <w:rsid w:val="00FB5A07"/>
    <w:rsid w:val="00FB670E"/>
    <w:rsid w:val="00FB7872"/>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uiPriority w:val="99"/>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uiPriority w:val="99"/>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 (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uiPriority w:val="99"/>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uiPriority w:val="99"/>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 (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3304</Words>
  <Characters>18836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2</cp:revision>
  <dcterms:created xsi:type="dcterms:W3CDTF">2024-02-01T05:47:00Z</dcterms:created>
  <dcterms:modified xsi:type="dcterms:W3CDTF">2024-02-01T05:47:00Z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